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1124"/>
        <w:rPr>
          <w:rFonts w:ascii="仿宋" w:hAnsi="仿宋" w:eastAsia="仿宋" w:cs="Times New Roman"/>
          <w:b/>
          <w:sz w:val="56"/>
          <w:szCs w:val="56"/>
        </w:rPr>
      </w:pPr>
    </w:p>
    <w:p>
      <w:pPr>
        <w:pStyle w:val="23"/>
        <w:ind w:left="1120" w:hanging="560"/>
        <w:rPr>
          <w:rFonts w:ascii="仿宋" w:hAnsi="仿宋" w:eastAsia="仿宋"/>
        </w:rPr>
      </w:pPr>
    </w:p>
    <w:p>
      <w:pPr>
        <w:ind w:firstLine="560"/>
        <w:rPr>
          <w:rFonts w:ascii="仿宋" w:hAnsi="仿宋" w:eastAsia="仿宋"/>
        </w:rPr>
      </w:pPr>
    </w:p>
    <w:p>
      <w:pPr>
        <w:ind w:firstLine="0" w:firstLineChars="0"/>
        <w:rPr>
          <w:rFonts w:ascii="仿宋" w:hAnsi="仿宋" w:eastAsia="仿宋" w:cs="Times New Roman"/>
          <w:b/>
          <w:sz w:val="44"/>
          <w:szCs w:val="44"/>
        </w:rPr>
      </w:pPr>
      <w:r>
        <w:rPr>
          <w:rFonts w:hint="eastAsia" w:ascii="仿宋" w:hAnsi="仿宋" w:eastAsia="仿宋" w:cs="Times New Roman"/>
          <w:b/>
          <w:sz w:val="44"/>
          <w:szCs w:val="44"/>
        </w:rPr>
        <w:t>庄浪</w:t>
      </w:r>
      <w:r>
        <w:rPr>
          <w:rFonts w:ascii="仿宋" w:hAnsi="仿宋" w:eastAsia="仿宋" w:cs="Times New Roman"/>
          <w:b/>
          <w:sz w:val="44"/>
          <w:szCs w:val="44"/>
        </w:rPr>
        <w:t>县</w:t>
      </w:r>
      <w:r>
        <w:rPr>
          <w:rFonts w:hint="eastAsia" w:ascii="仿宋" w:hAnsi="仿宋" w:eastAsia="仿宋" w:cs="Times New Roman"/>
          <w:b/>
          <w:sz w:val="44"/>
          <w:szCs w:val="44"/>
        </w:rPr>
        <w:t>“</w:t>
      </w:r>
      <w:r>
        <w:rPr>
          <w:rFonts w:ascii="仿宋" w:hAnsi="仿宋" w:eastAsia="仿宋" w:cs="Times New Roman"/>
          <w:b/>
          <w:sz w:val="44"/>
          <w:szCs w:val="44"/>
        </w:rPr>
        <w:t>十四五</w:t>
      </w:r>
      <w:r>
        <w:rPr>
          <w:rFonts w:hint="eastAsia" w:ascii="仿宋" w:hAnsi="仿宋" w:eastAsia="仿宋" w:cs="Times New Roman"/>
          <w:b/>
          <w:sz w:val="44"/>
          <w:szCs w:val="44"/>
        </w:rPr>
        <w:t>”生态</w:t>
      </w:r>
      <w:r>
        <w:rPr>
          <w:rFonts w:ascii="仿宋" w:hAnsi="仿宋" w:eastAsia="仿宋" w:cs="Times New Roman"/>
          <w:b/>
          <w:sz w:val="44"/>
          <w:szCs w:val="44"/>
        </w:rPr>
        <w:t>环境保护规划</w:t>
      </w:r>
    </w:p>
    <w:p>
      <w:pPr>
        <w:ind w:firstLine="800"/>
        <w:rPr>
          <w:rFonts w:ascii="仿宋" w:hAnsi="仿宋" w:eastAsia="仿宋" w:cs="Times New Roman"/>
          <w:sz w:val="40"/>
          <w:szCs w:val="36"/>
        </w:rPr>
      </w:pPr>
    </w:p>
    <w:p>
      <w:pPr>
        <w:pStyle w:val="23"/>
        <w:ind w:left="0" w:leftChars="0" w:firstLine="0" w:firstLineChars="0"/>
        <w:rPr>
          <w:rFonts w:ascii="仿宋" w:hAnsi="仿宋" w:eastAsia="仿宋" w:cs="Times New Roman"/>
          <w:sz w:val="24"/>
        </w:rPr>
      </w:pPr>
    </w:p>
    <w:p>
      <w:pPr>
        <w:ind w:firstLine="560"/>
        <w:rPr>
          <w:rFonts w:ascii="仿宋" w:hAnsi="仿宋" w:eastAsia="仿宋" w:cs="Times New Roman"/>
        </w:rPr>
      </w:pPr>
    </w:p>
    <w:p>
      <w:pPr>
        <w:ind w:firstLine="480"/>
        <w:rPr>
          <w:rFonts w:ascii="仿宋" w:hAnsi="仿宋" w:eastAsia="仿宋" w:cs="Times New Roman"/>
          <w:sz w:val="24"/>
        </w:rPr>
      </w:pPr>
    </w:p>
    <w:p>
      <w:pPr>
        <w:ind w:firstLine="480"/>
        <w:rPr>
          <w:rFonts w:ascii="仿宋" w:hAnsi="仿宋" w:eastAsia="仿宋" w:cs="Times New Roman"/>
          <w:sz w:val="24"/>
        </w:rPr>
      </w:pPr>
    </w:p>
    <w:p>
      <w:pPr>
        <w:ind w:firstLine="480"/>
        <w:rPr>
          <w:rFonts w:ascii="仿宋" w:hAnsi="仿宋" w:eastAsia="仿宋" w:cs="Times New Roman"/>
          <w:sz w:val="24"/>
        </w:rPr>
      </w:pPr>
    </w:p>
    <w:p>
      <w:pPr>
        <w:pStyle w:val="23"/>
        <w:ind w:left="0" w:leftChars="0" w:firstLine="0" w:firstLineChars="0"/>
        <w:rPr>
          <w:rFonts w:ascii="仿宋" w:hAnsi="仿宋" w:eastAsia="仿宋" w:cs="Times New Roman"/>
        </w:rPr>
      </w:pPr>
    </w:p>
    <w:p>
      <w:pPr>
        <w:ind w:firstLine="480"/>
        <w:rPr>
          <w:rFonts w:ascii="仿宋" w:hAnsi="仿宋" w:eastAsia="仿宋" w:cs="Times New Roman"/>
          <w:sz w:val="24"/>
        </w:rPr>
      </w:pPr>
    </w:p>
    <w:p>
      <w:pPr>
        <w:pStyle w:val="105"/>
        <w:spacing w:line="360" w:lineRule="auto"/>
        <w:jc w:val="center"/>
        <w:rPr>
          <w:rFonts w:ascii="仿宋" w:hAnsi="仿宋" w:eastAsia="仿宋" w:cs="Times New Roman"/>
          <w:sz w:val="44"/>
          <w:szCs w:val="44"/>
        </w:rPr>
      </w:pPr>
    </w:p>
    <w:p>
      <w:pPr>
        <w:pStyle w:val="23"/>
        <w:ind w:left="0" w:leftChars="0" w:firstLine="0" w:firstLineChars="0"/>
        <w:jc w:val="both"/>
        <w:rPr>
          <w:rFonts w:ascii="仿宋" w:hAnsi="仿宋" w:eastAsia="仿宋"/>
        </w:rPr>
      </w:pPr>
    </w:p>
    <w:p>
      <w:pPr>
        <w:ind w:firstLine="560"/>
        <w:rPr>
          <w:rFonts w:ascii="仿宋" w:hAnsi="仿宋" w:eastAsia="仿宋"/>
        </w:rPr>
      </w:pPr>
    </w:p>
    <w:p>
      <w:pPr>
        <w:pStyle w:val="23"/>
        <w:ind w:left="1120" w:hanging="560"/>
        <w:rPr>
          <w:rFonts w:ascii="仿宋" w:hAnsi="仿宋" w:eastAsia="仿宋"/>
        </w:rPr>
      </w:pPr>
    </w:p>
    <w:p>
      <w:pPr>
        <w:ind w:firstLine="0" w:firstLineChars="0"/>
        <w:rPr>
          <w:rFonts w:ascii="仿宋" w:hAnsi="仿宋" w:eastAsia="仿宋" w:cs="Times New Roman"/>
          <w:sz w:val="30"/>
          <w:szCs w:val="30"/>
        </w:rPr>
      </w:pPr>
      <w:r>
        <w:rPr>
          <w:rFonts w:hint="eastAsia" w:ascii="仿宋" w:hAnsi="仿宋" w:eastAsia="仿宋" w:cs="Times New Roman"/>
          <w:sz w:val="30"/>
          <w:szCs w:val="30"/>
        </w:rPr>
        <w:t>庄浪县人民政府</w:t>
      </w:r>
    </w:p>
    <w:p>
      <w:pPr>
        <w:ind w:firstLine="0" w:firstLineChars="0"/>
        <w:rPr>
          <w:rFonts w:ascii="仿宋" w:hAnsi="仿宋" w:eastAsia="仿宋" w:cs="Times New Roman"/>
          <w:sz w:val="30"/>
          <w:szCs w:val="30"/>
        </w:rPr>
      </w:pPr>
      <w:r>
        <w:rPr>
          <w:rFonts w:ascii="仿宋" w:hAnsi="仿宋" w:eastAsia="仿宋" w:cs="Times New Roman"/>
          <w:sz w:val="30"/>
          <w:szCs w:val="30"/>
        </w:rPr>
        <w:t>202</w:t>
      </w:r>
      <w:r>
        <w:rPr>
          <w:rFonts w:hint="eastAsia" w:ascii="仿宋" w:hAnsi="仿宋" w:eastAsia="仿宋" w:cs="Times New Roman"/>
          <w:sz w:val="30"/>
          <w:szCs w:val="30"/>
          <w:lang w:val="en-US" w:eastAsia="zh-CN"/>
        </w:rPr>
        <w:t>1</w:t>
      </w:r>
      <w:r>
        <w:rPr>
          <w:rFonts w:ascii="仿宋" w:hAnsi="仿宋" w:eastAsia="仿宋" w:cs="Times New Roman"/>
          <w:sz w:val="30"/>
          <w:szCs w:val="30"/>
        </w:rPr>
        <w:t>年</w:t>
      </w:r>
      <w:r>
        <w:rPr>
          <w:rFonts w:hint="eastAsia" w:ascii="仿宋" w:hAnsi="仿宋" w:eastAsia="仿宋" w:cs="Times New Roman"/>
          <w:sz w:val="30"/>
          <w:szCs w:val="30"/>
          <w:lang w:val="en-US" w:eastAsia="zh-CN"/>
        </w:rPr>
        <w:t>3</w:t>
      </w:r>
      <w:r>
        <w:rPr>
          <w:rFonts w:ascii="仿宋" w:hAnsi="仿宋" w:eastAsia="仿宋" w:cs="Times New Roman"/>
          <w:sz w:val="30"/>
          <w:szCs w:val="30"/>
        </w:rPr>
        <w:t>月</w:t>
      </w:r>
    </w:p>
    <w:p>
      <w:pPr>
        <w:ind w:firstLine="560"/>
        <w:rPr>
          <w:rFonts w:ascii="仿宋" w:hAnsi="仿宋" w:eastAsia="仿宋"/>
        </w:rPr>
      </w:pPr>
    </w:p>
    <w:p>
      <w:pPr>
        <w:pStyle w:val="2"/>
      </w:pPr>
    </w:p>
    <w:sdt>
      <w:sdtPr>
        <w:rPr>
          <w:rFonts w:eastAsia="宋体" w:asciiTheme="minorHAnsi" w:hAnsiTheme="minorHAnsi" w:cstheme="minorBidi"/>
          <w:color w:val="auto"/>
          <w:kern w:val="2"/>
          <w:sz w:val="28"/>
          <w:szCs w:val="22"/>
          <w:lang w:val="zh-CN"/>
        </w:rPr>
        <w:id w:val="-1594927167"/>
        <w:docPartObj>
          <w:docPartGallery w:val="Table of Contents"/>
          <w:docPartUnique/>
        </w:docPartObj>
      </w:sdtPr>
      <w:sdtEndPr>
        <w:rPr>
          <w:rFonts w:eastAsia="宋体" w:asciiTheme="minorHAnsi" w:hAnsiTheme="minorHAnsi" w:cstheme="minorBidi"/>
          <w:b/>
          <w:bCs/>
          <w:color w:val="auto"/>
          <w:kern w:val="2"/>
          <w:sz w:val="28"/>
          <w:szCs w:val="22"/>
          <w:lang w:val="zh-CN"/>
        </w:rPr>
      </w:sdtEndPr>
      <w:sdtContent>
        <w:p>
          <w:pPr>
            <w:pStyle w:val="112"/>
            <w:ind w:firstLine="560"/>
            <w:jc w:val="center"/>
            <w:rPr>
              <w:b/>
              <w:bCs/>
              <w:color w:val="auto"/>
            </w:rPr>
          </w:pPr>
          <w:r>
            <w:rPr>
              <w:b/>
              <w:bCs/>
              <w:color w:val="auto"/>
              <w:lang w:val="zh-CN"/>
            </w:rPr>
            <w:t>目</w:t>
          </w:r>
          <w:r>
            <w:rPr>
              <w:rFonts w:hint="eastAsia"/>
              <w:b/>
              <w:bCs/>
              <w:color w:val="auto"/>
              <w:lang w:val="zh-CN"/>
            </w:rPr>
            <w:t xml:space="preserve"> </w:t>
          </w:r>
          <w:r>
            <w:rPr>
              <w:b/>
              <w:bCs/>
              <w:color w:val="auto"/>
              <w:lang w:val="zh-CN"/>
            </w:rPr>
            <w:t>录</w:t>
          </w:r>
        </w:p>
        <w:p>
          <w:pPr>
            <w:pStyle w:val="21"/>
            <w:tabs>
              <w:tab w:val="left" w:pos="840"/>
              <w:tab w:val="right" w:leader="dot" w:pos="8302"/>
            </w:tabs>
            <w:spacing w:line="312" w:lineRule="auto"/>
            <w:rPr>
              <w:rFonts w:hint="default" w:asciiTheme="minorHAnsi" w:hAnsiTheme="minorHAnsi" w:eastAsiaTheme="minorEastAsia" w:cstheme="minorBidi"/>
              <w:b w:val="0"/>
              <w:caps w:val="0"/>
              <w:sz w:val="24"/>
              <w:szCs w:val="24"/>
            </w:rPr>
          </w:pPr>
          <w:r>
            <w:rPr>
              <w:rFonts w:hint="default"/>
              <w:sz w:val="24"/>
              <w:szCs w:val="24"/>
            </w:rPr>
            <w:fldChar w:fldCharType="begin"/>
          </w:r>
          <w:r>
            <w:rPr>
              <w:sz w:val="24"/>
              <w:szCs w:val="24"/>
            </w:rPr>
            <w:instrText xml:space="preserve"> TOC \o "1-3" \h \z \u </w:instrText>
          </w:r>
          <w:r>
            <w:rPr>
              <w:rFonts w:hint="default"/>
              <w:sz w:val="24"/>
              <w:szCs w:val="24"/>
            </w:rPr>
            <w:fldChar w:fldCharType="separate"/>
          </w:r>
          <w:r>
            <w:fldChar w:fldCharType="begin"/>
          </w:r>
          <w:r>
            <w:instrText xml:space="preserve"> HYPERLINK \l "_Toc62655418" </w:instrText>
          </w:r>
          <w:r>
            <w:fldChar w:fldCharType="separate"/>
          </w:r>
          <w:r>
            <w:rPr>
              <w:rStyle w:val="36"/>
              <w:sz w:val="24"/>
              <w:szCs w:val="24"/>
            </w:rPr>
            <w:t>第1章</w:t>
          </w:r>
          <w:r>
            <w:rPr>
              <w:rFonts w:hint="default" w:asciiTheme="minorHAnsi" w:hAnsiTheme="minorHAnsi" w:eastAsiaTheme="minorEastAsia" w:cstheme="minorBidi"/>
              <w:b w:val="0"/>
              <w:caps w:val="0"/>
              <w:sz w:val="24"/>
              <w:szCs w:val="24"/>
            </w:rPr>
            <w:tab/>
          </w:r>
          <w:r>
            <w:rPr>
              <w:rStyle w:val="36"/>
              <w:sz w:val="24"/>
              <w:szCs w:val="24"/>
            </w:rPr>
            <w:t>规划总论</w:t>
          </w:r>
          <w:r>
            <w:rPr>
              <w:sz w:val="24"/>
              <w:szCs w:val="24"/>
            </w:rPr>
            <w:tab/>
          </w:r>
          <w:r>
            <w:rPr>
              <w:sz w:val="24"/>
              <w:szCs w:val="24"/>
            </w:rPr>
            <w:fldChar w:fldCharType="begin"/>
          </w:r>
          <w:r>
            <w:rPr>
              <w:sz w:val="24"/>
              <w:szCs w:val="24"/>
            </w:rPr>
            <w:instrText xml:space="preserve"> PAGEREF _Toc62655418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1"/>
            <w:tabs>
              <w:tab w:val="left" w:pos="840"/>
              <w:tab w:val="right" w:leader="dot" w:pos="8302"/>
            </w:tabs>
            <w:spacing w:line="312" w:lineRule="auto"/>
            <w:rPr>
              <w:rFonts w:hint="default" w:asciiTheme="minorHAnsi" w:hAnsiTheme="minorHAnsi" w:eastAsiaTheme="minorEastAsia" w:cstheme="minorBidi"/>
              <w:b w:val="0"/>
              <w:caps w:val="0"/>
              <w:sz w:val="24"/>
              <w:szCs w:val="24"/>
            </w:rPr>
          </w:pPr>
          <w:r>
            <w:fldChar w:fldCharType="begin"/>
          </w:r>
          <w:r>
            <w:instrText xml:space="preserve"> HYPERLINK \l "_Toc62655419" </w:instrText>
          </w:r>
          <w:r>
            <w:fldChar w:fldCharType="separate"/>
          </w:r>
          <w:r>
            <w:rPr>
              <w:rStyle w:val="36"/>
              <w:sz w:val="24"/>
              <w:szCs w:val="24"/>
            </w:rPr>
            <w:t>第2章</w:t>
          </w:r>
          <w:r>
            <w:rPr>
              <w:rFonts w:hint="default" w:asciiTheme="minorHAnsi" w:hAnsiTheme="minorHAnsi" w:eastAsiaTheme="minorEastAsia" w:cstheme="minorBidi"/>
              <w:b w:val="0"/>
              <w:caps w:val="0"/>
              <w:sz w:val="24"/>
              <w:szCs w:val="24"/>
            </w:rPr>
            <w:tab/>
          </w:r>
          <w:r>
            <w:rPr>
              <w:rStyle w:val="36"/>
              <w:sz w:val="24"/>
              <w:szCs w:val="24"/>
            </w:rPr>
            <w:t>“十四五”生态环境保护规划基础与形势</w:t>
          </w:r>
          <w:r>
            <w:rPr>
              <w:sz w:val="24"/>
              <w:szCs w:val="24"/>
            </w:rPr>
            <w:tab/>
          </w:r>
          <w:r>
            <w:rPr>
              <w:sz w:val="24"/>
              <w:szCs w:val="24"/>
            </w:rPr>
            <w:fldChar w:fldCharType="begin"/>
          </w:r>
          <w:r>
            <w:rPr>
              <w:sz w:val="24"/>
              <w:szCs w:val="24"/>
            </w:rPr>
            <w:instrText xml:space="preserve"> PAGEREF _Toc62655419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24"/>
            <w:tabs>
              <w:tab w:val="right" w:leader="dot" w:pos="8302"/>
            </w:tabs>
            <w:spacing w:line="312" w:lineRule="auto"/>
            <w:rPr>
              <w:rFonts w:hint="default" w:asciiTheme="minorHAnsi" w:hAnsiTheme="minorHAnsi" w:eastAsiaTheme="minorEastAsia" w:cstheme="minorBidi"/>
              <w:smallCaps w:val="0"/>
              <w:sz w:val="24"/>
              <w:szCs w:val="24"/>
            </w:rPr>
          </w:pPr>
          <w:r>
            <w:fldChar w:fldCharType="begin"/>
          </w:r>
          <w:r>
            <w:instrText xml:space="preserve"> HYPERLINK \l "_Toc62655420" </w:instrText>
          </w:r>
          <w:r>
            <w:fldChar w:fldCharType="separate"/>
          </w:r>
          <w:r>
            <w:rPr>
              <w:rStyle w:val="36"/>
              <w:rFonts w:ascii="仿宋_GB2312" w:hAnsi="仿宋_GB2312" w:cs="仿宋_GB2312"/>
              <w:b/>
              <w:sz w:val="24"/>
              <w:szCs w:val="24"/>
            </w:rPr>
            <w:t>2.1  “十三五”生态环境保护工作成效</w:t>
          </w:r>
          <w:r>
            <w:rPr>
              <w:sz w:val="24"/>
              <w:szCs w:val="24"/>
            </w:rPr>
            <w:tab/>
          </w:r>
          <w:r>
            <w:rPr>
              <w:sz w:val="24"/>
              <w:szCs w:val="24"/>
            </w:rPr>
            <w:fldChar w:fldCharType="begin"/>
          </w:r>
          <w:r>
            <w:rPr>
              <w:sz w:val="24"/>
              <w:szCs w:val="24"/>
            </w:rPr>
            <w:instrText xml:space="preserve"> PAGEREF _Toc62655420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24"/>
            <w:tabs>
              <w:tab w:val="right" w:leader="dot" w:pos="8302"/>
            </w:tabs>
            <w:spacing w:line="312" w:lineRule="auto"/>
            <w:rPr>
              <w:rFonts w:hint="default" w:asciiTheme="minorHAnsi" w:hAnsiTheme="minorHAnsi" w:eastAsiaTheme="minorEastAsia" w:cstheme="minorBidi"/>
              <w:smallCaps w:val="0"/>
              <w:sz w:val="24"/>
              <w:szCs w:val="24"/>
            </w:rPr>
          </w:pPr>
          <w:r>
            <w:fldChar w:fldCharType="begin"/>
          </w:r>
          <w:r>
            <w:instrText xml:space="preserve"> HYPERLINK \l "_Toc62655421" </w:instrText>
          </w:r>
          <w:r>
            <w:fldChar w:fldCharType="separate"/>
          </w:r>
          <w:r>
            <w:rPr>
              <w:rStyle w:val="36"/>
              <w:rFonts w:ascii="仿宋_GB2312" w:hAnsi="仿宋_GB2312" w:cs="仿宋_GB2312"/>
              <w:b/>
              <w:sz w:val="24"/>
              <w:szCs w:val="24"/>
            </w:rPr>
            <w:t>2.2  存在的问题和困难</w:t>
          </w:r>
          <w:r>
            <w:rPr>
              <w:sz w:val="24"/>
              <w:szCs w:val="24"/>
            </w:rPr>
            <w:tab/>
          </w:r>
          <w:r>
            <w:rPr>
              <w:sz w:val="24"/>
              <w:szCs w:val="24"/>
            </w:rPr>
            <w:fldChar w:fldCharType="begin"/>
          </w:r>
          <w:r>
            <w:rPr>
              <w:sz w:val="24"/>
              <w:szCs w:val="24"/>
            </w:rPr>
            <w:instrText xml:space="preserve"> PAGEREF _Toc62655421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24"/>
            <w:tabs>
              <w:tab w:val="right" w:leader="dot" w:pos="8302"/>
            </w:tabs>
            <w:spacing w:line="312" w:lineRule="auto"/>
            <w:rPr>
              <w:rFonts w:hint="default" w:asciiTheme="minorHAnsi" w:hAnsiTheme="minorHAnsi" w:eastAsiaTheme="minorEastAsia" w:cstheme="minorBidi"/>
              <w:smallCaps w:val="0"/>
              <w:sz w:val="24"/>
              <w:szCs w:val="24"/>
            </w:rPr>
          </w:pPr>
          <w:r>
            <w:fldChar w:fldCharType="begin"/>
          </w:r>
          <w:r>
            <w:instrText xml:space="preserve"> HYPERLINK \l "_Toc62655422" </w:instrText>
          </w:r>
          <w:r>
            <w:fldChar w:fldCharType="separate"/>
          </w:r>
          <w:r>
            <w:rPr>
              <w:rStyle w:val="36"/>
              <w:rFonts w:ascii="仿宋_GB2312" w:hAnsi="仿宋_GB2312" w:cs="仿宋_GB2312"/>
              <w:b/>
              <w:sz w:val="24"/>
              <w:szCs w:val="24"/>
            </w:rPr>
            <w:t>2.3  面临的挑战与机遇</w:t>
          </w:r>
          <w:r>
            <w:rPr>
              <w:sz w:val="24"/>
              <w:szCs w:val="24"/>
            </w:rPr>
            <w:tab/>
          </w:r>
          <w:r>
            <w:rPr>
              <w:sz w:val="24"/>
              <w:szCs w:val="24"/>
            </w:rPr>
            <w:fldChar w:fldCharType="begin"/>
          </w:r>
          <w:r>
            <w:rPr>
              <w:sz w:val="24"/>
              <w:szCs w:val="24"/>
            </w:rPr>
            <w:instrText xml:space="preserve"> PAGEREF _Toc62655422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21"/>
            <w:tabs>
              <w:tab w:val="left" w:pos="840"/>
              <w:tab w:val="right" w:leader="dot" w:pos="8302"/>
            </w:tabs>
            <w:spacing w:line="312" w:lineRule="auto"/>
            <w:rPr>
              <w:rFonts w:hint="default" w:asciiTheme="minorHAnsi" w:hAnsiTheme="minorHAnsi" w:eastAsiaTheme="minorEastAsia" w:cstheme="minorBidi"/>
              <w:b w:val="0"/>
              <w:caps w:val="0"/>
              <w:sz w:val="24"/>
              <w:szCs w:val="24"/>
            </w:rPr>
          </w:pPr>
          <w:r>
            <w:fldChar w:fldCharType="begin"/>
          </w:r>
          <w:r>
            <w:instrText xml:space="preserve"> HYPERLINK \l "_Toc62655423" </w:instrText>
          </w:r>
          <w:r>
            <w:fldChar w:fldCharType="separate"/>
          </w:r>
          <w:r>
            <w:rPr>
              <w:rStyle w:val="36"/>
              <w:sz w:val="24"/>
              <w:szCs w:val="24"/>
            </w:rPr>
            <w:t>第3章</w:t>
          </w:r>
          <w:r>
            <w:rPr>
              <w:rFonts w:hint="default" w:asciiTheme="minorHAnsi" w:hAnsiTheme="minorHAnsi" w:eastAsiaTheme="minorEastAsia" w:cstheme="minorBidi"/>
              <w:b w:val="0"/>
              <w:caps w:val="0"/>
              <w:sz w:val="24"/>
              <w:szCs w:val="24"/>
            </w:rPr>
            <w:tab/>
          </w:r>
          <w:r>
            <w:rPr>
              <w:rStyle w:val="36"/>
              <w:sz w:val="24"/>
              <w:szCs w:val="24"/>
            </w:rPr>
            <w:t>指导思想与规划目标</w:t>
          </w:r>
          <w:r>
            <w:rPr>
              <w:sz w:val="24"/>
              <w:szCs w:val="24"/>
            </w:rPr>
            <w:tab/>
          </w:r>
          <w:r>
            <w:rPr>
              <w:sz w:val="24"/>
              <w:szCs w:val="24"/>
            </w:rPr>
            <w:fldChar w:fldCharType="begin"/>
          </w:r>
          <w:r>
            <w:rPr>
              <w:sz w:val="24"/>
              <w:szCs w:val="24"/>
            </w:rPr>
            <w:instrText xml:space="preserve"> PAGEREF _Toc62655423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4"/>
            <w:tabs>
              <w:tab w:val="right" w:leader="dot" w:pos="8302"/>
            </w:tabs>
            <w:spacing w:line="312" w:lineRule="auto"/>
            <w:rPr>
              <w:rFonts w:hint="default" w:asciiTheme="minorHAnsi" w:hAnsiTheme="minorHAnsi" w:eastAsiaTheme="minorEastAsia" w:cstheme="minorBidi"/>
              <w:smallCaps w:val="0"/>
              <w:sz w:val="24"/>
              <w:szCs w:val="24"/>
            </w:rPr>
          </w:pPr>
          <w:r>
            <w:fldChar w:fldCharType="begin"/>
          </w:r>
          <w:r>
            <w:instrText xml:space="preserve"> HYPERLINK \l "_Toc62655424" </w:instrText>
          </w:r>
          <w:r>
            <w:fldChar w:fldCharType="separate"/>
          </w:r>
          <w:r>
            <w:rPr>
              <w:rStyle w:val="36"/>
              <w:rFonts w:ascii="仿宋_GB2312" w:hAnsi="仿宋_GB2312" w:cs="仿宋_GB2312"/>
              <w:b/>
              <w:sz w:val="24"/>
              <w:szCs w:val="24"/>
            </w:rPr>
            <w:t>3.1  指导思想</w:t>
          </w:r>
          <w:r>
            <w:rPr>
              <w:sz w:val="24"/>
              <w:szCs w:val="24"/>
            </w:rPr>
            <w:tab/>
          </w:r>
          <w:r>
            <w:rPr>
              <w:sz w:val="24"/>
              <w:szCs w:val="24"/>
            </w:rPr>
            <w:fldChar w:fldCharType="begin"/>
          </w:r>
          <w:r>
            <w:rPr>
              <w:sz w:val="24"/>
              <w:szCs w:val="24"/>
            </w:rPr>
            <w:instrText xml:space="preserve"> PAGEREF _Toc62655424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4"/>
            <w:tabs>
              <w:tab w:val="right" w:leader="dot" w:pos="8302"/>
            </w:tabs>
            <w:spacing w:line="312" w:lineRule="auto"/>
            <w:rPr>
              <w:rFonts w:hint="default" w:asciiTheme="minorHAnsi" w:hAnsiTheme="minorHAnsi" w:eastAsiaTheme="minorEastAsia" w:cstheme="minorBidi"/>
              <w:smallCaps w:val="0"/>
              <w:sz w:val="24"/>
              <w:szCs w:val="24"/>
            </w:rPr>
          </w:pPr>
          <w:r>
            <w:fldChar w:fldCharType="begin"/>
          </w:r>
          <w:r>
            <w:instrText xml:space="preserve"> HYPERLINK \l "_Toc62655425" </w:instrText>
          </w:r>
          <w:r>
            <w:fldChar w:fldCharType="separate"/>
          </w:r>
          <w:r>
            <w:rPr>
              <w:rStyle w:val="36"/>
              <w:rFonts w:ascii="仿宋_GB2312" w:hAnsi="仿宋_GB2312" w:cs="仿宋_GB2312"/>
              <w:b/>
              <w:sz w:val="24"/>
              <w:szCs w:val="24"/>
            </w:rPr>
            <w:t>3.2  编制原则</w:t>
          </w:r>
          <w:r>
            <w:rPr>
              <w:sz w:val="24"/>
              <w:szCs w:val="24"/>
            </w:rPr>
            <w:tab/>
          </w:r>
          <w:r>
            <w:rPr>
              <w:sz w:val="24"/>
              <w:szCs w:val="24"/>
            </w:rPr>
            <w:fldChar w:fldCharType="begin"/>
          </w:r>
          <w:r>
            <w:rPr>
              <w:sz w:val="24"/>
              <w:szCs w:val="24"/>
            </w:rPr>
            <w:instrText xml:space="preserve"> PAGEREF _Toc62655425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24"/>
            <w:tabs>
              <w:tab w:val="right" w:leader="dot" w:pos="8302"/>
            </w:tabs>
            <w:spacing w:line="312" w:lineRule="auto"/>
            <w:rPr>
              <w:rFonts w:hint="default" w:asciiTheme="minorHAnsi" w:hAnsiTheme="minorHAnsi" w:eastAsiaTheme="minorEastAsia" w:cstheme="minorBidi"/>
              <w:smallCaps w:val="0"/>
              <w:sz w:val="24"/>
              <w:szCs w:val="24"/>
            </w:rPr>
          </w:pPr>
          <w:r>
            <w:fldChar w:fldCharType="begin"/>
          </w:r>
          <w:r>
            <w:instrText xml:space="preserve"> HYPERLINK \l "_Toc62655426" </w:instrText>
          </w:r>
          <w:r>
            <w:fldChar w:fldCharType="separate"/>
          </w:r>
          <w:r>
            <w:rPr>
              <w:rStyle w:val="36"/>
              <w:rFonts w:ascii="仿宋_GB2312" w:hAnsi="仿宋_GB2312" w:cs="仿宋_GB2312"/>
              <w:b/>
              <w:sz w:val="24"/>
              <w:szCs w:val="24"/>
            </w:rPr>
            <w:t>3.3  规划目标</w:t>
          </w:r>
          <w:r>
            <w:rPr>
              <w:sz w:val="24"/>
              <w:szCs w:val="24"/>
            </w:rPr>
            <w:tab/>
          </w:r>
          <w:r>
            <w:rPr>
              <w:sz w:val="24"/>
              <w:szCs w:val="24"/>
            </w:rPr>
            <w:fldChar w:fldCharType="begin"/>
          </w:r>
          <w:r>
            <w:rPr>
              <w:sz w:val="24"/>
              <w:szCs w:val="24"/>
            </w:rPr>
            <w:instrText xml:space="preserve"> PAGEREF _Toc62655426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21"/>
            <w:tabs>
              <w:tab w:val="left" w:pos="840"/>
              <w:tab w:val="right" w:leader="dot" w:pos="8302"/>
            </w:tabs>
            <w:spacing w:line="312" w:lineRule="auto"/>
            <w:rPr>
              <w:rFonts w:hint="default" w:asciiTheme="minorHAnsi" w:hAnsiTheme="minorHAnsi" w:eastAsiaTheme="minorEastAsia" w:cstheme="minorBidi"/>
              <w:b w:val="0"/>
              <w:caps w:val="0"/>
              <w:sz w:val="24"/>
              <w:szCs w:val="24"/>
            </w:rPr>
          </w:pPr>
          <w:r>
            <w:fldChar w:fldCharType="begin"/>
          </w:r>
          <w:r>
            <w:instrText xml:space="preserve"> HYPERLINK \l "_Toc62655427" </w:instrText>
          </w:r>
          <w:r>
            <w:fldChar w:fldCharType="separate"/>
          </w:r>
          <w:r>
            <w:rPr>
              <w:rStyle w:val="36"/>
              <w:sz w:val="24"/>
              <w:szCs w:val="24"/>
            </w:rPr>
            <w:t>第4章</w:t>
          </w:r>
          <w:r>
            <w:rPr>
              <w:rFonts w:hint="default" w:asciiTheme="minorHAnsi" w:hAnsiTheme="minorHAnsi" w:eastAsiaTheme="minorEastAsia" w:cstheme="minorBidi"/>
              <w:b w:val="0"/>
              <w:caps w:val="0"/>
              <w:sz w:val="24"/>
              <w:szCs w:val="24"/>
            </w:rPr>
            <w:tab/>
          </w:r>
          <w:r>
            <w:rPr>
              <w:rStyle w:val="36"/>
              <w:sz w:val="24"/>
              <w:szCs w:val="24"/>
            </w:rPr>
            <w:t>主要任务</w:t>
          </w:r>
          <w:r>
            <w:rPr>
              <w:sz w:val="24"/>
              <w:szCs w:val="24"/>
            </w:rPr>
            <w:tab/>
          </w:r>
          <w:r>
            <w:rPr>
              <w:sz w:val="24"/>
              <w:szCs w:val="24"/>
            </w:rPr>
            <w:fldChar w:fldCharType="begin"/>
          </w:r>
          <w:r>
            <w:rPr>
              <w:sz w:val="24"/>
              <w:szCs w:val="24"/>
            </w:rPr>
            <w:instrText xml:space="preserve"> PAGEREF _Toc62655427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24"/>
            <w:tabs>
              <w:tab w:val="right" w:leader="dot" w:pos="8302"/>
            </w:tabs>
            <w:spacing w:line="312" w:lineRule="auto"/>
            <w:rPr>
              <w:rFonts w:hint="default" w:asciiTheme="minorHAnsi" w:hAnsiTheme="minorHAnsi" w:eastAsiaTheme="minorEastAsia" w:cstheme="minorBidi"/>
              <w:smallCaps w:val="0"/>
              <w:sz w:val="24"/>
              <w:szCs w:val="24"/>
            </w:rPr>
          </w:pPr>
          <w:r>
            <w:fldChar w:fldCharType="begin"/>
          </w:r>
          <w:r>
            <w:instrText xml:space="preserve"> HYPERLINK \l "_Toc62655428" </w:instrText>
          </w:r>
          <w:r>
            <w:fldChar w:fldCharType="separate"/>
          </w:r>
          <w:r>
            <w:rPr>
              <w:rStyle w:val="36"/>
              <w:rFonts w:ascii="仿宋_GB2312" w:hAnsi="仿宋_GB2312" w:cs="仿宋_GB2312"/>
              <w:b/>
              <w:sz w:val="24"/>
              <w:szCs w:val="24"/>
            </w:rPr>
            <w:t>4.1  实施总量控制，强化污染减排</w:t>
          </w:r>
          <w:r>
            <w:rPr>
              <w:sz w:val="24"/>
              <w:szCs w:val="24"/>
            </w:rPr>
            <w:tab/>
          </w:r>
          <w:r>
            <w:rPr>
              <w:sz w:val="24"/>
              <w:szCs w:val="24"/>
            </w:rPr>
            <w:fldChar w:fldCharType="begin"/>
          </w:r>
          <w:r>
            <w:rPr>
              <w:sz w:val="24"/>
              <w:szCs w:val="24"/>
            </w:rPr>
            <w:instrText xml:space="preserve"> PAGEREF _Toc62655428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"_Toc62655429" </w:instrText>
          </w:r>
          <w:r>
            <w:fldChar w:fldCharType="separate"/>
          </w:r>
          <w:r>
            <w:rPr>
              <w:rStyle w:val="36"/>
              <w:rFonts w:ascii="仿宋_GB2312" w:hAnsi="仿宋_GB2312" w:eastAsia="仿宋_GB2312" w:cs="仿宋_GB2312"/>
              <w:sz w:val="24"/>
              <w:szCs w:val="24"/>
            </w:rPr>
            <w:t>4.1.1  巩固和深化污染物总量控制</w:t>
          </w:r>
          <w:r>
            <w:rPr>
              <w:sz w:val="24"/>
              <w:szCs w:val="24"/>
            </w:rPr>
            <w:tab/>
          </w:r>
          <w:r>
            <w:rPr>
              <w:sz w:val="24"/>
              <w:szCs w:val="24"/>
            </w:rPr>
            <w:fldChar w:fldCharType="begin"/>
          </w:r>
          <w:r>
            <w:rPr>
              <w:sz w:val="24"/>
              <w:szCs w:val="24"/>
            </w:rPr>
            <w:instrText xml:space="preserve"> PAGEREF _Toc62655429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"_Toc62655430" </w:instrText>
          </w:r>
          <w:r>
            <w:fldChar w:fldCharType="separate"/>
          </w:r>
          <w:r>
            <w:rPr>
              <w:rStyle w:val="36"/>
              <w:rFonts w:ascii="仿宋_GB2312" w:hAnsi="仿宋_GB2312" w:eastAsia="仿宋_GB2312" w:cs="仿宋_GB2312"/>
              <w:sz w:val="24"/>
              <w:szCs w:val="24"/>
            </w:rPr>
            <w:t>4.1.2  加强和完善大气污染物总量控制</w:t>
          </w:r>
          <w:r>
            <w:rPr>
              <w:sz w:val="24"/>
              <w:szCs w:val="24"/>
            </w:rPr>
            <w:tab/>
          </w:r>
          <w:r>
            <w:rPr>
              <w:sz w:val="24"/>
              <w:szCs w:val="24"/>
            </w:rPr>
            <w:fldChar w:fldCharType="begin"/>
          </w:r>
          <w:r>
            <w:rPr>
              <w:sz w:val="24"/>
              <w:szCs w:val="24"/>
            </w:rPr>
            <w:instrText xml:space="preserve"> PAGEREF _Toc62655430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24"/>
            <w:tabs>
              <w:tab w:val="right" w:leader="dot" w:pos="8302"/>
            </w:tabs>
            <w:spacing w:line="312" w:lineRule="auto"/>
            <w:rPr>
              <w:rFonts w:hint="default" w:asciiTheme="minorHAnsi" w:hAnsiTheme="minorHAnsi" w:eastAsiaTheme="minorEastAsia" w:cstheme="minorBidi"/>
              <w:smallCaps w:val="0"/>
              <w:sz w:val="24"/>
              <w:szCs w:val="24"/>
            </w:rPr>
          </w:pPr>
          <w:r>
            <w:fldChar w:fldCharType="begin"/>
          </w:r>
          <w:r>
            <w:instrText xml:space="preserve"> HYPERLINK \l "_Toc62655431" </w:instrText>
          </w:r>
          <w:r>
            <w:fldChar w:fldCharType="separate"/>
          </w:r>
          <w:r>
            <w:rPr>
              <w:rStyle w:val="36"/>
              <w:rFonts w:ascii="仿宋_GB2312" w:hAnsi="仿宋_GB2312" w:cs="仿宋_GB2312"/>
              <w:b/>
              <w:sz w:val="24"/>
              <w:szCs w:val="24"/>
            </w:rPr>
            <w:t>4.2  加强污染防治，优化环境质量</w:t>
          </w:r>
          <w:r>
            <w:rPr>
              <w:sz w:val="24"/>
              <w:szCs w:val="24"/>
            </w:rPr>
            <w:tab/>
          </w:r>
          <w:r>
            <w:rPr>
              <w:sz w:val="24"/>
              <w:szCs w:val="24"/>
            </w:rPr>
            <w:fldChar w:fldCharType="begin"/>
          </w:r>
          <w:r>
            <w:rPr>
              <w:sz w:val="24"/>
              <w:szCs w:val="24"/>
            </w:rPr>
            <w:instrText xml:space="preserve"> PAGEREF _Toc62655431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"_Toc62655432" </w:instrText>
          </w:r>
          <w:r>
            <w:fldChar w:fldCharType="separate"/>
          </w:r>
          <w:r>
            <w:rPr>
              <w:rStyle w:val="36"/>
              <w:rFonts w:ascii="仿宋_GB2312" w:hAnsi="仿宋_GB2312" w:eastAsia="仿宋_GB2312" w:cs="仿宋_GB2312"/>
              <w:sz w:val="24"/>
              <w:szCs w:val="24"/>
            </w:rPr>
            <w:t>4.2.1  水污染防治</w:t>
          </w:r>
          <w:r>
            <w:rPr>
              <w:sz w:val="24"/>
              <w:szCs w:val="24"/>
            </w:rPr>
            <w:tab/>
          </w:r>
          <w:r>
            <w:rPr>
              <w:sz w:val="24"/>
              <w:szCs w:val="24"/>
            </w:rPr>
            <w:fldChar w:fldCharType="begin"/>
          </w:r>
          <w:r>
            <w:rPr>
              <w:sz w:val="24"/>
              <w:szCs w:val="24"/>
            </w:rPr>
            <w:instrText xml:space="preserve"> PAGEREF _Toc62655432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"_Toc62655433" </w:instrText>
          </w:r>
          <w:r>
            <w:fldChar w:fldCharType="separate"/>
          </w:r>
          <w:r>
            <w:rPr>
              <w:rStyle w:val="36"/>
              <w:rFonts w:ascii="仿宋_GB2312" w:hAnsi="仿宋_GB2312" w:eastAsia="仿宋_GB2312" w:cs="仿宋_GB2312"/>
              <w:sz w:val="24"/>
              <w:szCs w:val="24"/>
            </w:rPr>
            <w:t>4.2.2  大气污染防治</w:t>
          </w:r>
          <w:r>
            <w:rPr>
              <w:sz w:val="24"/>
              <w:szCs w:val="24"/>
            </w:rPr>
            <w:tab/>
          </w:r>
          <w:r>
            <w:rPr>
              <w:sz w:val="24"/>
              <w:szCs w:val="24"/>
            </w:rPr>
            <w:fldChar w:fldCharType="begin"/>
          </w:r>
          <w:r>
            <w:rPr>
              <w:sz w:val="24"/>
              <w:szCs w:val="24"/>
            </w:rPr>
            <w:instrText xml:space="preserve"> PAGEREF _Toc62655433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"_Toc62655434" </w:instrText>
          </w:r>
          <w:r>
            <w:fldChar w:fldCharType="separate"/>
          </w:r>
          <w:r>
            <w:rPr>
              <w:rStyle w:val="36"/>
              <w:rFonts w:ascii="仿宋_GB2312" w:hAnsi="仿宋_GB2312" w:eastAsia="仿宋_GB2312" w:cs="仿宋_GB2312"/>
              <w:sz w:val="24"/>
              <w:szCs w:val="24"/>
            </w:rPr>
            <w:t>4.2.3  噪声污染防治</w:t>
          </w:r>
          <w:r>
            <w:rPr>
              <w:sz w:val="24"/>
              <w:szCs w:val="24"/>
            </w:rPr>
            <w:tab/>
          </w:r>
          <w:r>
            <w:rPr>
              <w:sz w:val="24"/>
              <w:szCs w:val="24"/>
            </w:rPr>
            <w:fldChar w:fldCharType="begin"/>
          </w:r>
          <w:r>
            <w:rPr>
              <w:sz w:val="24"/>
              <w:szCs w:val="24"/>
            </w:rPr>
            <w:instrText xml:space="preserve"> PAGEREF _Toc62655434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"_Toc62655435" </w:instrText>
          </w:r>
          <w:r>
            <w:fldChar w:fldCharType="separate"/>
          </w:r>
          <w:r>
            <w:rPr>
              <w:rStyle w:val="36"/>
              <w:rFonts w:ascii="仿宋_GB2312" w:hAnsi="仿宋_GB2312" w:eastAsia="仿宋_GB2312" w:cs="仿宋_GB2312"/>
              <w:sz w:val="24"/>
              <w:szCs w:val="24"/>
            </w:rPr>
            <w:t>4.2.4  固体废弃物污染防治</w:t>
          </w:r>
          <w:r>
            <w:rPr>
              <w:sz w:val="24"/>
              <w:szCs w:val="24"/>
            </w:rPr>
            <w:tab/>
          </w:r>
          <w:r>
            <w:rPr>
              <w:sz w:val="24"/>
              <w:szCs w:val="24"/>
            </w:rPr>
            <w:fldChar w:fldCharType="begin"/>
          </w:r>
          <w:r>
            <w:rPr>
              <w:sz w:val="24"/>
              <w:szCs w:val="24"/>
            </w:rPr>
            <w:instrText xml:space="preserve"> PAGEREF _Toc62655435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"_Toc62655436" </w:instrText>
          </w:r>
          <w:r>
            <w:fldChar w:fldCharType="separate"/>
          </w:r>
          <w:r>
            <w:rPr>
              <w:rStyle w:val="36"/>
              <w:rFonts w:ascii="仿宋_GB2312" w:hAnsi="仿宋_GB2312" w:eastAsia="仿宋_GB2312" w:cs="仿宋_GB2312"/>
              <w:sz w:val="24"/>
              <w:szCs w:val="24"/>
            </w:rPr>
            <w:t>4.2.5  辐射污染防治</w:t>
          </w:r>
          <w:r>
            <w:rPr>
              <w:sz w:val="24"/>
              <w:szCs w:val="24"/>
            </w:rPr>
            <w:tab/>
          </w:r>
          <w:r>
            <w:rPr>
              <w:sz w:val="24"/>
              <w:szCs w:val="24"/>
            </w:rPr>
            <w:fldChar w:fldCharType="begin"/>
          </w:r>
          <w:r>
            <w:rPr>
              <w:sz w:val="24"/>
              <w:szCs w:val="24"/>
            </w:rPr>
            <w:instrText xml:space="preserve"> PAGEREF _Toc62655436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"_Toc62655437" </w:instrText>
          </w:r>
          <w:r>
            <w:fldChar w:fldCharType="separate"/>
          </w:r>
          <w:r>
            <w:rPr>
              <w:rStyle w:val="36"/>
              <w:rFonts w:ascii="仿宋_GB2312" w:hAnsi="仿宋_GB2312" w:eastAsia="仿宋_GB2312" w:cs="仿宋_GB2312"/>
              <w:sz w:val="24"/>
              <w:szCs w:val="24"/>
            </w:rPr>
            <w:t>4.2.6  土壤等污染防治</w:t>
          </w:r>
          <w:r>
            <w:rPr>
              <w:sz w:val="24"/>
              <w:szCs w:val="24"/>
            </w:rPr>
            <w:tab/>
          </w:r>
          <w:r>
            <w:rPr>
              <w:sz w:val="24"/>
              <w:szCs w:val="24"/>
            </w:rPr>
            <w:fldChar w:fldCharType="begin"/>
          </w:r>
          <w:r>
            <w:rPr>
              <w:sz w:val="24"/>
              <w:szCs w:val="24"/>
            </w:rPr>
            <w:instrText xml:space="preserve"> PAGEREF _Toc62655437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"_Toc62655438" </w:instrText>
          </w:r>
          <w:r>
            <w:fldChar w:fldCharType="separate"/>
          </w:r>
          <w:r>
            <w:rPr>
              <w:rStyle w:val="36"/>
              <w:rFonts w:ascii="仿宋_GB2312" w:hAnsi="仿宋_GB2312" w:eastAsia="仿宋_GB2312" w:cs="仿宋_GB2312"/>
              <w:sz w:val="24"/>
              <w:szCs w:val="24"/>
            </w:rPr>
            <w:t>4.2.7  重金属污染防治</w:t>
          </w:r>
          <w:r>
            <w:rPr>
              <w:sz w:val="24"/>
              <w:szCs w:val="24"/>
            </w:rPr>
            <w:tab/>
          </w:r>
          <w:r>
            <w:rPr>
              <w:sz w:val="24"/>
              <w:szCs w:val="24"/>
            </w:rPr>
            <w:fldChar w:fldCharType="begin"/>
          </w:r>
          <w:r>
            <w:rPr>
              <w:sz w:val="24"/>
              <w:szCs w:val="24"/>
            </w:rPr>
            <w:instrText xml:space="preserve"> PAGEREF _Toc62655438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24"/>
            <w:tabs>
              <w:tab w:val="right" w:leader="dot" w:pos="8302"/>
            </w:tabs>
            <w:spacing w:line="312" w:lineRule="auto"/>
            <w:rPr>
              <w:rFonts w:hint="default" w:asciiTheme="minorHAnsi" w:hAnsiTheme="minorHAnsi" w:eastAsiaTheme="minorEastAsia" w:cstheme="minorBidi"/>
              <w:smallCaps w:val="0"/>
              <w:sz w:val="24"/>
              <w:szCs w:val="24"/>
            </w:rPr>
          </w:pPr>
          <w:r>
            <w:fldChar w:fldCharType="begin"/>
          </w:r>
          <w:r>
            <w:instrText xml:space="preserve"> HYPERLINK \l "_Toc62655439" </w:instrText>
          </w:r>
          <w:r>
            <w:fldChar w:fldCharType="separate"/>
          </w:r>
          <w:r>
            <w:rPr>
              <w:rStyle w:val="36"/>
              <w:rFonts w:ascii="仿宋_GB2312" w:hAnsi="仿宋_GB2312" w:cs="仿宋_GB2312"/>
              <w:b/>
              <w:sz w:val="24"/>
              <w:szCs w:val="24"/>
            </w:rPr>
            <w:t>4.3  推进农村环境保护，促进新农村建设</w:t>
          </w:r>
          <w:r>
            <w:rPr>
              <w:sz w:val="24"/>
              <w:szCs w:val="24"/>
            </w:rPr>
            <w:tab/>
          </w:r>
          <w:r>
            <w:rPr>
              <w:sz w:val="24"/>
              <w:szCs w:val="24"/>
            </w:rPr>
            <w:fldChar w:fldCharType="begin"/>
          </w:r>
          <w:r>
            <w:rPr>
              <w:sz w:val="24"/>
              <w:szCs w:val="24"/>
            </w:rPr>
            <w:instrText xml:space="preserve"> PAGEREF _Toc62655439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"_Toc62655440" </w:instrText>
          </w:r>
          <w:r>
            <w:fldChar w:fldCharType="separate"/>
          </w:r>
          <w:r>
            <w:rPr>
              <w:rStyle w:val="36"/>
              <w:rFonts w:ascii="仿宋_GB2312" w:hAnsi="仿宋_GB2312" w:eastAsia="仿宋_GB2312" w:cs="仿宋_GB2312"/>
              <w:sz w:val="24"/>
              <w:szCs w:val="24"/>
            </w:rPr>
            <w:t>4.3.1  加大农村工况污染防治力度</w:t>
          </w:r>
          <w:r>
            <w:rPr>
              <w:sz w:val="24"/>
              <w:szCs w:val="24"/>
            </w:rPr>
            <w:tab/>
          </w:r>
          <w:r>
            <w:rPr>
              <w:sz w:val="24"/>
              <w:szCs w:val="24"/>
            </w:rPr>
            <w:fldChar w:fldCharType="begin"/>
          </w:r>
          <w:r>
            <w:rPr>
              <w:sz w:val="24"/>
              <w:szCs w:val="24"/>
            </w:rPr>
            <w:instrText xml:space="preserve"> PAGEREF _Toc62655440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"_Toc62655441" </w:instrText>
          </w:r>
          <w:r>
            <w:fldChar w:fldCharType="separate"/>
          </w:r>
          <w:r>
            <w:rPr>
              <w:rStyle w:val="36"/>
              <w:rFonts w:ascii="仿宋_GB2312" w:hAnsi="仿宋_GB2312" w:eastAsia="仿宋_GB2312" w:cs="仿宋_GB2312"/>
              <w:sz w:val="24"/>
              <w:szCs w:val="24"/>
            </w:rPr>
            <w:t>4.3.2  深化养殖业污染防治</w:t>
          </w:r>
          <w:r>
            <w:rPr>
              <w:sz w:val="24"/>
              <w:szCs w:val="24"/>
            </w:rPr>
            <w:tab/>
          </w:r>
          <w:r>
            <w:rPr>
              <w:sz w:val="24"/>
              <w:szCs w:val="24"/>
            </w:rPr>
            <w:fldChar w:fldCharType="begin"/>
          </w:r>
          <w:r>
            <w:rPr>
              <w:sz w:val="24"/>
              <w:szCs w:val="24"/>
            </w:rPr>
            <w:instrText xml:space="preserve"> PAGEREF _Toc62655441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"_Toc62655442" </w:instrText>
          </w:r>
          <w:r>
            <w:fldChar w:fldCharType="separate"/>
          </w:r>
          <w:r>
            <w:rPr>
              <w:rStyle w:val="36"/>
              <w:rFonts w:ascii="仿宋_GB2312" w:hAnsi="仿宋_GB2312" w:eastAsia="仿宋_GB2312" w:cs="仿宋_GB2312"/>
              <w:sz w:val="24"/>
              <w:szCs w:val="24"/>
            </w:rPr>
            <w:t>4.3.3  大力推进化肥农药污染防治</w:t>
          </w:r>
          <w:r>
            <w:rPr>
              <w:sz w:val="24"/>
              <w:szCs w:val="24"/>
            </w:rPr>
            <w:tab/>
          </w:r>
          <w:r>
            <w:rPr>
              <w:sz w:val="24"/>
              <w:szCs w:val="24"/>
            </w:rPr>
            <w:fldChar w:fldCharType="begin"/>
          </w:r>
          <w:r>
            <w:rPr>
              <w:sz w:val="24"/>
              <w:szCs w:val="24"/>
            </w:rPr>
            <w:instrText xml:space="preserve"> PAGEREF _Toc62655442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"_Toc62655443" </w:instrText>
          </w:r>
          <w:r>
            <w:fldChar w:fldCharType="separate"/>
          </w:r>
          <w:r>
            <w:rPr>
              <w:rStyle w:val="36"/>
              <w:rFonts w:ascii="仿宋_GB2312" w:hAnsi="仿宋_GB2312" w:eastAsia="仿宋_GB2312" w:cs="仿宋_GB2312"/>
              <w:sz w:val="24"/>
              <w:szCs w:val="24"/>
            </w:rPr>
            <w:t>4.3.4  加强突出环境问题村庄整治</w:t>
          </w:r>
          <w:r>
            <w:rPr>
              <w:sz w:val="24"/>
              <w:szCs w:val="24"/>
            </w:rPr>
            <w:tab/>
          </w:r>
          <w:r>
            <w:rPr>
              <w:sz w:val="24"/>
              <w:szCs w:val="24"/>
            </w:rPr>
            <w:fldChar w:fldCharType="begin"/>
          </w:r>
          <w:r>
            <w:rPr>
              <w:sz w:val="24"/>
              <w:szCs w:val="24"/>
            </w:rPr>
            <w:instrText xml:space="preserve"> PAGEREF _Toc62655443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24"/>
            <w:tabs>
              <w:tab w:val="right" w:leader="dot" w:pos="8302"/>
            </w:tabs>
            <w:spacing w:line="312" w:lineRule="auto"/>
            <w:rPr>
              <w:rFonts w:hint="default" w:asciiTheme="minorHAnsi" w:hAnsiTheme="minorHAnsi" w:eastAsiaTheme="minorEastAsia" w:cstheme="minorBidi"/>
              <w:smallCaps w:val="0"/>
              <w:sz w:val="24"/>
              <w:szCs w:val="24"/>
            </w:rPr>
          </w:pPr>
          <w:r>
            <w:fldChar w:fldCharType="begin"/>
          </w:r>
          <w:r>
            <w:instrText xml:space="preserve"> HYPERLINK \l "_Toc62655444" </w:instrText>
          </w:r>
          <w:r>
            <w:fldChar w:fldCharType="separate"/>
          </w:r>
          <w:r>
            <w:rPr>
              <w:rStyle w:val="36"/>
              <w:rFonts w:ascii="仿宋_GB2312" w:hAnsi="仿宋_GB2312" w:cs="仿宋_GB2312"/>
              <w:b/>
              <w:sz w:val="24"/>
              <w:szCs w:val="24"/>
            </w:rPr>
            <w:t>4.4  保护生态环境，维护生态安全</w:t>
          </w:r>
          <w:r>
            <w:rPr>
              <w:sz w:val="24"/>
              <w:szCs w:val="24"/>
            </w:rPr>
            <w:tab/>
          </w:r>
          <w:r>
            <w:rPr>
              <w:sz w:val="24"/>
              <w:szCs w:val="24"/>
            </w:rPr>
            <w:fldChar w:fldCharType="begin"/>
          </w:r>
          <w:r>
            <w:rPr>
              <w:sz w:val="24"/>
              <w:szCs w:val="24"/>
            </w:rPr>
            <w:instrText xml:space="preserve"> PAGEREF _Toc62655444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"_Toc62655445" </w:instrText>
          </w:r>
          <w:r>
            <w:fldChar w:fldCharType="separate"/>
          </w:r>
          <w:r>
            <w:rPr>
              <w:rStyle w:val="36"/>
              <w:rFonts w:ascii="仿宋_GB2312" w:hAnsi="仿宋_GB2312" w:eastAsia="仿宋_GB2312" w:cs="仿宋_GB2312"/>
              <w:sz w:val="24"/>
              <w:szCs w:val="24"/>
            </w:rPr>
            <w:t>4.4.1  加强自然资源的合理开发利用和保护</w:t>
          </w:r>
          <w:r>
            <w:rPr>
              <w:sz w:val="24"/>
              <w:szCs w:val="24"/>
            </w:rPr>
            <w:tab/>
          </w:r>
          <w:r>
            <w:rPr>
              <w:sz w:val="24"/>
              <w:szCs w:val="24"/>
            </w:rPr>
            <w:fldChar w:fldCharType="begin"/>
          </w:r>
          <w:r>
            <w:rPr>
              <w:sz w:val="24"/>
              <w:szCs w:val="24"/>
            </w:rPr>
            <w:instrText xml:space="preserve"> PAGEREF _Toc62655445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"_Toc62655446" </w:instrText>
          </w:r>
          <w:r>
            <w:fldChar w:fldCharType="separate"/>
          </w:r>
          <w:r>
            <w:rPr>
              <w:rStyle w:val="36"/>
              <w:rFonts w:ascii="仿宋_GB2312" w:hAnsi="仿宋_GB2312" w:eastAsia="仿宋_GB2312" w:cs="仿宋_GB2312"/>
              <w:sz w:val="24"/>
              <w:szCs w:val="24"/>
            </w:rPr>
            <w:t>4.4.2  严格资源开发的生态环境监管</w:t>
          </w:r>
          <w:r>
            <w:rPr>
              <w:sz w:val="24"/>
              <w:szCs w:val="24"/>
            </w:rPr>
            <w:tab/>
          </w:r>
          <w:r>
            <w:rPr>
              <w:sz w:val="24"/>
              <w:szCs w:val="24"/>
            </w:rPr>
            <w:fldChar w:fldCharType="begin"/>
          </w:r>
          <w:r>
            <w:rPr>
              <w:sz w:val="24"/>
              <w:szCs w:val="24"/>
            </w:rPr>
            <w:instrText xml:space="preserve"> PAGEREF _Toc62655446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"_Toc62655447" </w:instrText>
          </w:r>
          <w:r>
            <w:fldChar w:fldCharType="separate"/>
          </w:r>
          <w:r>
            <w:rPr>
              <w:rStyle w:val="36"/>
              <w:rFonts w:ascii="仿宋_GB2312" w:hAnsi="仿宋_GB2312" w:eastAsia="仿宋_GB2312" w:cs="仿宋_GB2312"/>
              <w:sz w:val="24"/>
              <w:szCs w:val="24"/>
            </w:rPr>
            <w:t>4.4.3  全面实施“大森林”建设</w:t>
          </w:r>
          <w:r>
            <w:rPr>
              <w:sz w:val="24"/>
              <w:szCs w:val="24"/>
            </w:rPr>
            <w:tab/>
          </w:r>
          <w:r>
            <w:rPr>
              <w:sz w:val="24"/>
              <w:szCs w:val="24"/>
            </w:rPr>
            <w:fldChar w:fldCharType="begin"/>
          </w:r>
          <w:r>
            <w:rPr>
              <w:sz w:val="24"/>
              <w:szCs w:val="24"/>
            </w:rPr>
            <w:instrText xml:space="preserve"> PAGEREF _Toc62655447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"_Toc62655448" </w:instrText>
          </w:r>
          <w:r>
            <w:fldChar w:fldCharType="separate"/>
          </w:r>
          <w:r>
            <w:rPr>
              <w:rStyle w:val="36"/>
              <w:rFonts w:ascii="仿宋_GB2312" w:hAnsi="仿宋_GB2312" w:eastAsia="仿宋_GB2312" w:cs="仿宋_GB2312"/>
              <w:sz w:val="24"/>
              <w:szCs w:val="24"/>
            </w:rPr>
            <w:t>4.4.4  加快推进废弃矿山生态环境治理与修复</w:t>
          </w:r>
          <w:r>
            <w:rPr>
              <w:sz w:val="24"/>
              <w:szCs w:val="24"/>
            </w:rPr>
            <w:tab/>
          </w:r>
          <w:r>
            <w:rPr>
              <w:sz w:val="24"/>
              <w:szCs w:val="24"/>
            </w:rPr>
            <w:fldChar w:fldCharType="begin"/>
          </w:r>
          <w:r>
            <w:rPr>
              <w:sz w:val="24"/>
              <w:szCs w:val="24"/>
            </w:rPr>
            <w:instrText xml:space="preserve"> PAGEREF _Toc62655448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24"/>
            <w:tabs>
              <w:tab w:val="right" w:leader="dot" w:pos="8302"/>
            </w:tabs>
            <w:spacing w:line="312" w:lineRule="auto"/>
            <w:rPr>
              <w:rFonts w:hint="default" w:asciiTheme="minorHAnsi" w:hAnsiTheme="minorHAnsi" w:eastAsiaTheme="minorEastAsia" w:cstheme="minorBidi"/>
              <w:smallCaps w:val="0"/>
              <w:sz w:val="24"/>
              <w:szCs w:val="24"/>
            </w:rPr>
          </w:pPr>
          <w:r>
            <w:fldChar w:fldCharType="begin"/>
          </w:r>
          <w:r>
            <w:instrText xml:space="preserve"> HYPERLINK \l "_Toc62655449" </w:instrText>
          </w:r>
          <w:r>
            <w:fldChar w:fldCharType="separate"/>
          </w:r>
          <w:r>
            <w:rPr>
              <w:rStyle w:val="36"/>
              <w:rFonts w:ascii="仿宋_GB2312" w:hAnsi="仿宋_GB2312" w:cs="仿宋_GB2312"/>
              <w:b/>
              <w:sz w:val="24"/>
              <w:szCs w:val="24"/>
            </w:rPr>
            <w:t>4.5  开展生态创建，提高可持续发展能力</w:t>
          </w:r>
          <w:r>
            <w:rPr>
              <w:sz w:val="24"/>
              <w:szCs w:val="24"/>
            </w:rPr>
            <w:tab/>
          </w:r>
          <w:r>
            <w:rPr>
              <w:sz w:val="24"/>
              <w:szCs w:val="24"/>
            </w:rPr>
            <w:fldChar w:fldCharType="begin"/>
          </w:r>
          <w:r>
            <w:rPr>
              <w:sz w:val="24"/>
              <w:szCs w:val="24"/>
            </w:rPr>
            <w:instrText xml:space="preserve"> PAGEREF _Toc62655449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"_Toc62655450" </w:instrText>
          </w:r>
          <w:r>
            <w:fldChar w:fldCharType="separate"/>
          </w:r>
          <w:r>
            <w:rPr>
              <w:rStyle w:val="36"/>
              <w:rFonts w:ascii="仿宋_GB2312" w:hAnsi="仿宋_GB2312" w:eastAsia="仿宋_GB2312" w:cs="仿宋_GB2312"/>
              <w:sz w:val="24"/>
              <w:szCs w:val="24"/>
            </w:rPr>
            <w:t>4.5.1  着力推进国家级生态区创建工作</w:t>
          </w:r>
          <w:r>
            <w:rPr>
              <w:sz w:val="24"/>
              <w:szCs w:val="24"/>
            </w:rPr>
            <w:tab/>
          </w:r>
          <w:r>
            <w:rPr>
              <w:sz w:val="24"/>
              <w:szCs w:val="24"/>
            </w:rPr>
            <w:fldChar w:fldCharType="begin"/>
          </w:r>
          <w:r>
            <w:rPr>
              <w:sz w:val="24"/>
              <w:szCs w:val="24"/>
            </w:rPr>
            <w:instrText xml:space="preserve"> PAGEREF _Toc62655450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"_Toc62655451" </w:instrText>
          </w:r>
          <w:r>
            <w:fldChar w:fldCharType="separate"/>
          </w:r>
          <w:r>
            <w:rPr>
              <w:rStyle w:val="36"/>
              <w:rFonts w:ascii="仿宋_GB2312" w:hAnsi="仿宋_GB2312" w:eastAsia="仿宋_GB2312" w:cs="仿宋_GB2312"/>
              <w:sz w:val="24"/>
              <w:szCs w:val="24"/>
            </w:rPr>
            <w:t>4.5.2  广泛开展绿色系列创建活动</w:t>
          </w:r>
          <w:r>
            <w:rPr>
              <w:sz w:val="24"/>
              <w:szCs w:val="24"/>
            </w:rPr>
            <w:tab/>
          </w:r>
          <w:r>
            <w:rPr>
              <w:sz w:val="24"/>
              <w:szCs w:val="24"/>
            </w:rPr>
            <w:fldChar w:fldCharType="begin"/>
          </w:r>
          <w:r>
            <w:rPr>
              <w:sz w:val="24"/>
              <w:szCs w:val="24"/>
            </w:rPr>
            <w:instrText xml:space="preserve"> PAGEREF _Toc62655451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24"/>
            <w:tabs>
              <w:tab w:val="right" w:leader="dot" w:pos="8302"/>
            </w:tabs>
            <w:spacing w:line="312" w:lineRule="auto"/>
            <w:rPr>
              <w:rFonts w:hint="default" w:asciiTheme="minorHAnsi" w:hAnsiTheme="minorHAnsi" w:eastAsiaTheme="minorEastAsia" w:cstheme="minorBidi"/>
              <w:smallCaps w:val="0"/>
              <w:sz w:val="24"/>
              <w:szCs w:val="24"/>
            </w:rPr>
          </w:pPr>
          <w:r>
            <w:fldChar w:fldCharType="begin"/>
          </w:r>
          <w:r>
            <w:instrText xml:space="preserve"> HYPERLINK \l "_Toc62655452" </w:instrText>
          </w:r>
          <w:r>
            <w:fldChar w:fldCharType="separate"/>
          </w:r>
          <w:r>
            <w:rPr>
              <w:rStyle w:val="36"/>
              <w:rFonts w:ascii="仿宋_GB2312" w:hAnsi="仿宋_GB2312" w:cs="仿宋_GB2312"/>
              <w:b/>
              <w:sz w:val="24"/>
              <w:szCs w:val="24"/>
            </w:rPr>
            <w:t>4.6  强化环保能力，建设环境安全保障体系</w:t>
          </w:r>
          <w:r>
            <w:rPr>
              <w:sz w:val="24"/>
              <w:szCs w:val="24"/>
            </w:rPr>
            <w:tab/>
          </w:r>
          <w:r>
            <w:rPr>
              <w:sz w:val="24"/>
              <w:szCs w:val="24"/>
            </w:rPr>
            <w:fldChar w:fldCharType="begin"/>
          </w:r>
          <w:r>
            <w:rPr>
              <w:sz w:val="24"/>
              <w:szCs w:val="24"/>
            </w:rPr>
            <w:instrText xml:space="preserve"> PAGEREF _Toc62655452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"_Toc62655453" </w:instrText>
          </w:r>
          <w:r>
            <w:fldChar w:fldCharType="separate"/>
          </w:r>
          <w:r>
            <w:rPr>
              <w:rStyle w:val="36"/>
              <w:rFonts w:ascii="仿宋_GB2312" w:hAnsi="仿宋_GB2312" w:eastAsia="仿宋_GB2312" w:cs="仿宋_GB2312"/>
              <w:sz w:val="24"/>
              <w:szCs w:val="24"/>
            </w:rPr>
            <w:t>4.6.1  加强环境管理体系建设</w:t>
          </w:r>
          <w:r>
            <w:rPr>
              <w:sz w:val="24"/>
              <w:szCs w:val="24"/>
            </w:rPr>
            <w:tab/>
          </w:r>
          <w:r>
            <w:rPr>
              <w:sz w:val="24"/>
              <w:szCs w:val="24"/>
            </w:rPr>
            <w:fldChar w:fldCharType="begin"/>
          </w:r>
          <w:r>
            <w:rPr>
              <w:sz w:val="24"/>
              <w:szCs w:val="24"/>
            </w:rPr>
            <w:instrText xml:space="preserve"> PAGEREF _Toc62655453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"_Toc62655454" </w:instrText>
          </w:r>
          <w:r>
            <w:fldChar w:fldCharType="separate"/>
          </w:r>
          <w:r>
            <w:rPr>
              <w:rStyle w:val="36"/>
              <w:rFonts w:ascii="仿宋_GB2312" w:hAnsi="仿宋_GB2312" w:eastAsia="仿宋_GB2312" w:cs="仿宋_GB2312"/>
              <w:sz w:val="24"/>
              <w:szCs w:val="24"/>
            </w:rPr>
            <w:t>4.6.2  加强环境监测监控体系建设</w:t>
          </w:r>
          <w:r>
            <w:rPr>
              <w:sz w:val="24"/>
              <w:szCs w:val="24"/>
            </w:rPr>
            <w:tab/>
          </w:r>
          <w:r>
            <w:rPr>
              <w:sz w:val="24"/>
              <w:szCs w:val="24"/>
            </w:rPr>
            <w:fldChar w:fldCharType="begin"/>
          </w:r>
          <w:r>
            <w:rPr>
              <w:sz w:val="24"/>
              <w:szCs w:val="24"/>
            </w:rPr>
            <w:instrText xml:space="preserve"> PAGEREF _Toc62655454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"_Toc62655455" </w:instrText>
          </w:r>
          <w:r>
            <w:fldChar w:fldCharType="separate"/>
          </w:r>
          <w:r>
            <w:rPr>
              <w:rStyle w:val="36"/>
              <w:rFonts w:ascii="仿宋_GB2312" w:hAnsi="仿宋_GB2312" w:eastAsia="仿宋_GB2312" w:cs="仿宋_GB2312"/>
              <w:sz w:val="24"/>
              <w:szCs w:val="24"/>
            </w:rPr>
            <w:t>4.6.3  加强环境信息体系建设</w:t>
          </w:r>
          <w:r>
            <w:rPr>
              <w:sz w:val="24"/>
              <w:szCs w:val="24"/>
            </w:rPr>
            <w:tab/>
          </w:r>
          <w:r>
            <w:rPr>
              <w:sz w:val="24"/>
              <w:szCs w:val="24"/>
            </w:rPr>
            <w:fldChar w:fldCharType="begin"/>
          </w:r>
          <w:r>
            <w:rPr>
              <w:sz w:val="24"/>
              <w:szCs w:val="24"/>
            </w:rPr>
            <w:instrText xml:space="preserve"> PAGEREF _Toc62655455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"_Toc62655456" </w:instrText>
          </w:r>
          <w:r>
            <w:fldChar w:fldCharType="separate"/>
          </w:r>
          <w:r>
            <w:rPr>
              <w:rStyle w:val="36"/>
              <w:rFonts w:ascii="仿宋_GB2312" w:hAnsi="仿宋_GB2312" w:eastAsia="仿宋_GB2312" w:cs="仿宋_GB2312"/>
              <w:sz w:val="24"/>
              <w:szCs w:val="24"/>
            </w:rPr>
            <w:t>4.6.4  加强环境科技体系建设</w:t>
          </w:r>
          <w:r>
            <w:rPr>
              <w:sz w:val="24"/>
              <w:szCs w:val="24"/>
            </w:rPr>
            <w:tab/>
          </w:r>
          <w:r>
            <w:rPr>
              <w:sz w:val="24"/>
              <w:szCs w:val="24"/>
            </w:rPr>
            <w:fldChar w:fldCharType="begin"/>
          </w:r>
          <w:r>
            <w:rPr>
              <w:sz w:val="24"/>
              <w:szCs w:val="24"/>
            </w:rPr>
            <w:instrText xml:space="preserve"> PAGEREF _Toc62655456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"_Toc62655457" </w:instrText>
          </w:r>
          <w:r>
            <w:fldChar w:fldCharType="separate"/>
          </w:r>
          <w:r>
            <w:rPr>
              <w:rStyle w:val="36"/>
              <w:rFonts w:ascii="仿宋_GB2312" w:hAnsi="仿宋_GB2312" w:eastAsia="仿宋_GB2312" w:cs="仿宋_GB2312"/>
              <w:sz w:val="24"/>
              <w:szCs w:val="24"/>
            </w:rPr>
            <w:t>4.6.5  加强人才体系建设</w:t>
          </w:r>
          <w:r>
            <w:rPr>
              <w:sz w:val="24"/>
              <w:szCs w:val="24"/>
            </w:rPr>
            <w:tab/>
          </w:r>
          <w:r>
            <w:rPr>
              <w:sz w:val="24"/>
              <w:szCs w:val="24"/>
            </w:rPr>
            <w:fldChar w:fldCharType="begin"/>
          </w:r>
          <w:r>
            <w:rPr>
              <w:sz w:val="24"/>
              <w:szCs w:val="24"/>
            </w:rPr>
            <w:instrText xml:space="preserve"> PAGEREF _Toc62655457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4"/>
            <w:tabs>
              <w:tab w:val="right" w:leader="dot" w:pos="8302"/>
            </w:tabs>
            <w:spacing w:line="312" w:lineRule="auto"/>
            <w:ind w:left="1120" w:firstLine="560"/>
            <w:rPr>
              <w:rFonts w:eastAsiaTheme="minorEastAsia"/>
              <w:sz w:val="24"/>
              <w:szCs w:val="24"/>
            </w:rPr>
          </w:pPr>
          <w:r>
            <w:fldChar w:fldCharType="begin"/>
          </w:r>
          <w:r>
            <w:instrText xml:space="preserve"> HYPERLINK \l "_Toc62655458" </w:instrText>
          </w:r>
          <w:r>
            <w:fldChar w:fldCharType="separate"/>
          </w:r>
          <w:r>
            <w:rPr>
              <w:rStyle w:val="36"/>
              <w:rFonts w:ascii="仿宋_GB2312" w:hAnsi="仿宋_GB2312" w:eastAsia="仿宋_GB2312" w:cs="仿宋_GB2312"/>
              <w:sz w:val="24"/>
              <w:szCs w:val="24"/>
            </w:rPr>
            <w:t>4.6.6  加强舆论体系建设</w:t>
          </w:r>
          <w:r>
            <w:rPr>
              <w:sz w:val="24"/>
              <w:szCs w:val="24"/>
            </w:rPr>
            <w:tab/>
          </w:r>
          <w:r>
            <w:rPr>
              <w:sz w:val="24"/>
              <w:szCs w:val="24"/>
            </w:rPr>
            <w:fldChar w:fldCharType="begin"/>
          </w:r>
          <w:r>
            <w:rPr>
              <w:sz w:val="24"/>
              <w:szCs w:val="24"/>
            </w:rPr>
            <w:instrText xml:space="preserve"> PAGEREF _Toc62655458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21"/>
            <w:tabs>
              <w:tab w:val="left" w:pos="840"/>
              <w:tab w:val="right" w:leader="dot" w:pos="8302"/>
            </w:tabs>
            <w:spacing w:line="312" w:lineRule="auto"/>
            <w:rPr>
              <w:rFonts w:hint="default" w:asciiTheme="minorHAnsi" w:hAnsiTheme="minorHAnsi" w:eastAsiaTheme="minorEastAsia" w:cstheme="minorBidi"/>
              <w:b w:val="0"/>
              <w:caps w:val="0"/>
              <w:sz w:val="24"/>
              <w:szCs w:val="24"/>
            </w:rPr>
          </w:pPr>
          <w:r>
            <w:fldChar w:fldCharType="begin"/>
          </w:r>
          <w:r>
            <w:instrText xml:space="preserve"> HYPERLINK \l "_Toc62655459" </w:instrText>
          </w:r>
          <w:r>
            <w:fldChar w:fldCharType="separate"/>
          </w:r>
          <w:r>
            <w:rPr>
              <w:rStyle w:val="36"/>
              <w:sz w:val="24"/>
              <w:szCs w:val="24"/>
            </w:rPr>
            <w:t>第5章</w:t>
          </w:r>
          <w:r>
            <w:rPr>
              <w:rFonts w:hint="default" w:asciiTheme="minorHAnsi" w:hAnsiTheme="minorHAnsi" w:eastAsiaTheme="minorEastAsia" w:cstheme="minorBidi"/>
              <w:b w:val="0"/>
              <w:caps w:val="0"/>
              <w:sz w:val="24"/>
              <w:szCs w:val="24"/>
            </w:rPr>
            <w:tab/>
          </w:r>
          <w:r>
            <w:rPr>
              <w:rStyle w:val="36"/>
              <w:sz w:val="24"/>
              <w:szCs w:val="24"/>
            </w:rPr>
            <w:t>环境保护重点工程</w:t>
          </w:r>
          <w:r>
            <w:rPr>
              <w:sz w:val="24"/>
              <w:szCs w:val="24"/>
            </w:rPr>
            <w:tab/>
          </w:r>
          <w:r>
            <w:rPr>
              <w:sz w:val="24"/>
              <w:szCs w:val="24"/>
            </w:rPr>
            <w:fldChar w:fldCharType="begin"/>
          </w:r>
          <w:r>
            <w:rPr>
              <w:sz w:val="24"/>
              <w:szCs w:val="24"/>
            </w:rPr>
            <w:instrText xml:space="preserve"> PAGEREF _Toc62655459 \h </w:instrText>
          </w:r>
          <w:r>
            <w:rPr>
              <w:sz w:val="24"/>
              <w:szCs w:val="24"/>
            </w:rPr>
            <w:fldChar w:fldCharType="separate"/>
          </w:r>
          <w:r>
            <w:rPr>
              <w:sz w:val="24"/>
              <w:szCs w:val="24"/>
            </w:rPr>
            <w:t>30</w:t>
          </w:r>
          <w:r>
            <w:rPr>
              <w:sz w:val="24"/>
              <w:szCs w:val="24"/>
            </w:rPr>
            <w:fldChar w:fldCharType="end"/>
          </w:r>
          <w:r>
            <w:rPr>
              <w:sz w:val="24"/>
              <w:szCs w:val="24"/>
            </w:rPr>
            <w:fldChar w:fldCharType="end"/>
          </w:r>
        </w:p>
        <w:p>
          <w:pPr>
            <w:spacing w:line="312" w:lineRule="auto"/>
            <w:ind w:firstLine="0" w:firstLineChars="0"/>
            <w:jc w:val="both"/>
          </w:pPr>
          <w:r>
            <w:rPr>
              <w:b/>
              <w:bCs/>
              <w:sz w:val="24"/>
              <w:szCs w:val="24"/>
              <w:lang w:val="zh-CN"/>
            </w:rPr>
            <w:fldChar w:fldCharType="end"/>
          </w:r>
        </w:p>
      </w:sdtContent>
    </w:sdt>
    <w:p>
      <w:pPr>
        <w:pStyle w:val="2"/>
        <w:ind w:firstLine="560"/>
      </w:pPr>
    </w:p>
    <w:p>
      <w:pPr>
        <w:ind w:firstLine="560"/>
        <w:rPr>
          <w:rFonts w:ascii="仿宋" w:hAnsi="仿宋" w:eastAsia="仿宋"/>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decimal" w:start="1"/>
          <w:cols w:space="0" w:num="1"/>
          <w:rtlGutter w:val="0"/>
          <w:docGrid w:linePitch="312" w:charSpace="0"/>
        </w:sectPr>
      </w:pPr>
    </w:p>
    <w:p>
      <w:pPr>
        <w:pStyle w:val="3"/>
        <w:keepNext w:val="0"/>
        <w:keepLines w:val="0"/>
        <w:pageBreakBefore w:val="0"/>
        <w:widowControl w:val="0"/>
        <w:numPr>
          <w:ilvl w:val="0"/>
          <w:numId w:val="3"/>
        </w:numPr>
        <w:kinsoku/>
        <w:wordWrap/>
        <w:overflowPunct/>
        <w:topLinePunct w:val="0"/>
        <w:autoSpaceDE/>
        <w:autoSpaceDN/>
        <w:bidi w:val="0"/>
        <w:snapToGrid/>
        <w:spacing w:line="574" w:lineRule="exact"/>
      </w:pPr>
      <w:r>
        <w:rPr>
          <w:rFonts w:hint="eastAsia"/>
        </w:rPr>
        <w:t xml:space="preserve"> </w:t>
      </w:r>
      <w:r>
        <w:t xml:space="preserve"> </w:t>
      </w:r>
      <w:bookmarkStart w:id="0" w:name="_Toc62655418"/>
      <w:r>
        <w:rPr>
          <w:rFonts w:hint="eastAsia"/>
        </w:rPr>
        <w:t>规划总论</w:t>
      </w:r>
      <w:bookmarkEnd w:id="0"/>
    </w:p>
    <w:p>
      <w:pPr>
        <w:keepNext w:val="0"/>
        <w:keepLines w:val="0"/>
        <w:pageBreakBefore w:val="0"/>
        <w:widowControl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制定了国民经济和社会发展第十四个五年规划和二〇二五年远景目标的建议。</w:t>
      </w:r>
    </w:p>
    <w:p>
      <w:pPr>
        <w:keepNext w:val="0"/>
        <w:keepLines w:val="0"/>
        <w:pageBreakBefore w:val="0"/>
        <w:widowControl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《建议》从多个方面对生态文明建设和生态环境保护作出重要部署、提出明确要求。</w:t>
      </w:r>
    </w:p>
    <w:p>
      <w:pPr>
        <w:keepNext w:val="0"/>
        <w:keepLines w:val="0"/>
        <w:pageBreakBefore w:val="0"/>
        <w:widowControl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统筹谋划“十四五”生态环境保护工作，坚持稳中求进工作总基调，对标对表2035年远景目标，牢固树立落实绿水青山就是金山银山的理念，促进经济社会发展全面绿色转型，加快推动绿色低碳发展，持续改善环境质量，提升生态系统质量和稳定性，全面提高资源利用率，更加注重系统观念在生态环境保护工作中的科学运用和实践深化，突出精准治污、科学治污、依法治污，着力解决生态环境保护存在的突出问题，对加快推进庄浪县跨越式发展具有重大意义。</w:t>
      </w:r>
    </w:p>
    <w:p>
      <w:pPr>
        <w:keepNext w:val="0"/>
        <w:keepLines w:val="0"/>
        <w:pageBreakBefore w:val="0"/>
        <w:widowControl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十三五”期间，我县以党的十八大、十八届三中、四中、五中全会精神为指导，大力推进环境保护行动，紧紧围绕“建设梯田产业强县和旅游文化名县”战略，持续深入环境保护工作、着力解决重大突出环境问题，全面推进县委“1</w:t>
      </w:r>
      <w:r>
        <w:rPr>
          <w:rFonts w:ascii="仿宋" w:hAnsi="仿宋" w:eastAsia="仿宋" w:cs="Times New Roman"/>
          <w:szCs w:val="36"/>
        </w:rPr>
        <w:t>355</w:t>
      </w:r>
      <w:r>
        <w:rPr>
          <w:rFonts w:hint="eastAsia" w:ascii="仿宋" w:hAnsi="仿宋" w:eastAsia="仿宋" w:cs="Times New Roman"/>
          <w:szCs w:val="36"/>
        </w:rPr>
        <w:t>”发展思路，确保了各项环保工作取得新成效。</w:t>
      </w:r>
    </w:p>
    <w:p>
      <w:pPr>
        <w:pStyle w:val="23"/>
        <w:keepNext w:val="0"/>
        <w:keepLines w:val="0"/>
        <w:pageBreakBefore w:val="0"/>
        <w:widowControl w:val="0"/>
        <w:kinsoku/>
        <w:wordWrap/>
        <w:overflowPunct/>
        <w:topLinePunct w:val="0"/>
        <w:autoSpaceDE/>
        <w:autoSpaceDN/>
        <w:bidi w:val="0"/>
        <w:snapToGrid/>
        <w:spacing w:line="574" w:lineRule="exact"/>
        <w:ind w:left="1120" w:hanging="560"/>
      </w:pPr>
      <w:r>
        <w:br w:type="page"/>
      </w:r>
      <w:bookmarkStart w:id="94" w:name="_GoBack"/>
      <w:bookmarkEnd w:id="94"/>
    </w:p>
    <w:p>
      <w:pPr>
        <w:pStyle w:val="3"/>
        <w:keepNext w:val="0"/>
        <w:keepLines w:val="0"/>
        <w:pageBreakBefore w:val="0"/>
        <w:widowControl w:val="0"/>
        <w:numPr>
          <w:ilvl w:val="0"/>
          <w:numId w:val="3"/>
        </w:numPr>
        <w:kinsoku/>
        <w:wordWrap/>
        <w:overflowPunct/>
        <w:topLinePunct w:val="0"/>
        <w:autoSpaceDE/>
        <w:autoSpaceDN/>
        <w:bidi w:val="0"/>
        <w:snapToGrid/>
        <w:spacing w:line="574" w:lineRule="exact"/>
      </w:pPr>
      <w:bookmarkStart w:id="1" w:name="_Toc59472744"/>
      <w:r>
        <w:rPr>
          <w:rFonts w:hint="eastAsia"/>
        </w:rPr>
        <w:t xml:space="preserve"> </w:t>
      </w:r>
      <w:bookmarkStart w:id="2" w:name="_Toc62655419"/>
      <w:r>
        <w:rPr>
          <w:rFonts w:hint="eastAsia"/>
        </w:rPr>
        <w:t>“十四五”生态环境保护规划基础与形势</w:t>
      </w:r>
      <w:bookmarkEnd w:id="1"/>
      <w:bookmarkEnd w:id="2"/>
    </w:p>
    <w:p>
      <w:pPr>
        <w:keepNext w:val="0"/>
        <w:keepLines w:val="0"/>
        <w:pageBreakBefore w:val="0"/>
        <w:widowControl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十三五”时期，我县以生态文明理念为引领，主动适应经济社会发展新常态，全县环境保护工作任务以严格控制污染物总量，不断改善环境质量为目标，以水环境保护、大气污染防治、固体废弃物污染防治、城区噪声污染防治、农村环境综合整治、环保基础设施建设和环境执法管理能力建设等工程为抓手，强化领导，加大投入，集中攻坚，在削减排放总量、确保水质达标、改善大气环境、解决突出问题、建设生态庄浪方面取得显著成效，完成环保建设项目2</w:t>
      </w:r>
      <w:r>
        <w:rPr>
          <w:rFonts w:ascii="仿宋" w:hAnsi="仿宋" w:eastAsia="仿宋" w:cs="Times New Roman"/>
          <w:szCs w:val="36"/>
        </w:rPr>
        <w:t>3</w:t>
      </w:r>
      <w:r>
        <w:rPr>
          <w:rFonts w:hint="eastAsia" w:ascii="仿宋" w:hAnsi="仿宋" w:eastAsia="仿宋" w:cs="Times New Roman"/>
          <w:szCs w:val="36"/>
        </w:rPr>
        <w:t>个，总投资8</w:t>
      </w:r>
      <w:r>
        <w:rPr>
          <w:rFonts w:ascii="仿宋" w:hAnsi="仿宋" w:eastAsia="仿宋" w:cs="Times New Roman"/>
          <w:szCs w:val="36"/>
        </w:rPr>
        <w:t>2316</w:t>
      </w:r>
      <w:r>
        <w:rPr>
          <w:rFonts w:hint="eastAsia" w:ascii="仿宋" w:hAnsi="仿宋" w:eastAsia="仿宋" w:cs="Times New Roman"/>
          <w:szCs w:val="36"/>
        </w:rPr>
        <w:t>万元。</w:t>
      </w:r>
    </w:p>
    <w:p>
      <w:pPr>
        <w:keepNext w:val="0"/>
        <w:keepLines w:val="0"/>
        <w:pageBreakBefore w:val="0"/>
        <w:widowControl w:val="0"/>
        <w:kinsoku/>
        <w:wordWrap/>
        <w:overflowPunct/>
        <w:topLinePunct w:val="0"/>
        <w:autoSpaceDE/>
        <w:autoSpaceDN/>
        <w:bidi w:val="0"/>
        <w:snapToGrid/>
        <w:spacing w:line="574" w:lineRule="exact"/>
        <w:ind w:firstLine="562"/>
        <w:jc w:val="left"/>
        <w:outlineLvl w:val="1"/>
        <w:rPr>
          <w:rFonts w:ascii="仿宋_GB2312" w:hAnsi="仿宋_GB2312" w:eastAsia="仿宋_GB2312" w:cs="仿宋_GB2312"/>
          <w:b/>
          <w:szCs w:val="28"/>
        </w:rPr>
      </w:pPr>
      <w:bookmarkStart w:id="3" w:name="_Toc59472745"/>
      <w:bookmarkStart w:id="4" w:name="_Toc62655420"/>
      <w:bookmarkStart w:id="5" w:name="_Hlk62028998"/>
      <w:r>
        <w:rPr>
          <w:rFonts w:hint="eastAsia" w:ascii="仿宋_GB2312" w:hAnsi="仿宋_GB2312" w:eastAsia="仿宋_GB2312" w:cs="仿宋_GB2312"/>
          <w:b/>
          <w:szCs w:val="28"/>
        </w:rPr>
        <w:t>2</w:t>
      </w:r>
      <w:r>
        <w:rPr>
          <w:rFonts w:ascii="仿宋_GB2312" w:hAnsi="仿宋_GB2312" w:eastAsia="仿宋_GB2312" w:cs="仿宋_GB2312"/>
          <w:b/>
          <w:szCs w:val="28"/>
        </w:rPr>
        <w:t xml:space="preserve">.1  </w:t>
      </w:r>
      <w:bookmarkEnd w:id="3"/>
      <w:r>
        <w:rPr>
          <w:rFonts w:hint="eastAsia" w:ascii="仿宋_GB2312" w:hAnsi="仿宋_GB2312" w:eastAsia="仿宋_GB2312" w:cs="仿宋_GB2312"/>
          <w:b/>
          <w:szCs w:val="28"/>
        </w:rPr>
        <w:t>“十三五”生态环境保护工作成效</w:t>
      </w:r>
      <w:bookmarkEnd w:id="4"/>
    </w:p>
    <w:p>
      <w:pPr>
        <w:keepNext w:val="0"/>
        <w:keepLines w:val="0"/>
        <w:pageBreakBefore w:val="0"/>
        <w:widowControl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 w:hAnsi="仿宋" w:eastAsia="仿宋" w:cs="Times New Roman"/>
          <w:szCs w:val="36"/>
        </w:rPr>
        <w:t>“十三五”以来，我县按照《庄浪县“十三五”环境保护规划》的要求，统筹和加强环境保护工作，大力推进污染减排，不断加大环境保护投入力度，全面改善环境质量。“十三五”规划确定的各项环境保护目标总体完成。</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2"/>
        <w:jc w:val="both"/>
        <w:rPr>
          <w:rFonts w:ascii="仿宋_GB2312" w:hAnsi="仿宋_GB2312" w:eastAsia="仿宋_GB2312" w:cs="仿宋_GB2312"/>
          <w:b/>
          <w:bCs/>
          <w:szCs w:val="28"/>
        </w:rPr>
      </w:pPr>
      <w:r>
        <w:rPr>
          <w:rFonts w:hint="eastAsia" w:ascii="仿宋_GB2312" w:hAnsi="仿宋_GB2312" w:eastAsia="仿宋_GB2312" w:cs="仿宋_GB2312"/>
          <w:b/>
          <w:bCs/>
          <w:szCs w:val="28"/>
        </w:rPr>
        <w:t>水环境综合整治</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（1）开展泾河、葫芦河流域水环境综合整治项目工作，改善区域水环境质量</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投入5</w:t>
      </w:r>
      <w:r>
        <w:rPr>
          <w:rFonts w:ascii="仿宋" w:hAnsi="仿宋" w:eastAsia="仿宋" w:cs="Times New Roman"/>
          <w:szCs w:val="36"/>
        </w:rPr>
        <w:t>332.00</w:t>
      </w:r>
      <w:r>
        <w:rPr>
          <w:rFonts w:hint="eastAsia" w:ascii="仿宋" w:hAnsi="仿宋" w:eastAsia="仿宋" w:cs="Times New Roman"/>
          <w:szCs w:val="36"/>
        </w:rPr>
        <w:t>万元完成占地面积2</w:t>
      </w:r>
      <w:r>
        <w:rPr>
          <w:rFonts w:ascii="仿宋" w:hAnsi="仿宋" w:eastAsia="仿宋" w:cs="Times New Roman"/>
          <w:szCs w:val="36"/>
        </w:rPr>
        <w:t>.1</w:t>
      </w:r>
      <w:r>
        <w:rPr>
          <w:rFonts w:hint="eastAsia" w:ascii="仿宋" w:hAnsi="仿宋" w:eastAsia="仿宋" w:cs="Times New Roman"/>
          <w:szCs w:val="36"/>
        </w:rPr>
        <w:t>万m</w:t>
      </w:r>
      <w:r>
        <w:rPr>
          <w:rFonts w:ascii="仿宋" w:hAnsi="仿宋" w:eastAsia="仿宋" w:cs="Times New Roman"/>
          <w:szCs w:val="36"/>
          <w:vertAlign w:val="superscript"/>
        </w:rPr>
        <w:t>2</w:t>
      </w:r>
      <w:r>
        <w:rPr>
          <w:rFonts w:hint="eastAsia" w:ascii="仿宋" w:hAnsi="仿宋" w:eastAsia="仿宋" w:cs="Times New Roman"/>
          <w:szCs w:val="36"/>
        </w:rPr>
        <w:t>，设计总处理水量1</w:t>
      </w:r>
      <w:r>
        <w:rPr>
          <w:rFonts w:ascii="仿宋" w:hAnsi="仿宋" w:eastAsia="仿宋" w:cs="Times New Roman"/>
          <w:szCs w:val="36"/>
        </w:rPr>
        <w:t>.0</w:t>
      </w:r>
      <w:r>
        <w:rPr>
          <w:rFonts w:hint="eastAsia" w:ascii="仿宋" w:hAnsi="仿宋" w:eastAsia="仿宋" w:cs="Times New Roman"/>
          <w:szCs w:val="36"/>
        </w:rPr>
        <w:t>万m</w:t>
      </w:r>
      <w:r>
        <w:rPr>
          <w:rFonts w:ascii="仿宋" w:hAnsi="仿宋" w:eastAsia="仿宋" w:cs="Times New Roman"/>
          <w:szCs w:val="36"/>
          <w:vertAlign w:val="superscript"/>
        </w:rPr>
        <w:t>3</w:t>
      </w:r>
      <w:r>
        <w:rPr>
          <w:rFonts w:ascii="仿宋" w:hAnsi="仿宋" w:eastAsia="仿宋" w:cs="Times New Roman"/>
          <w:szCs w:val="36"/>
        </w:rPr>
        <w:t>/d</w:t>
      </w:r>
      <w:r>
        <w:rPr>
          <w:rFonts w:hint="eastAsia" w:ascii="仿宋" w:hAnsi="仿宋" w:eastAsia="仿宋" w:cs="Times New Roman"/>
          <w:szCs w:val="36"/>
        </w:rPr>
        <w:t>的垂直潜流人工湿地和占地约2</w:t>
      </w:r>
      <w:r>
        <w:rPr>
          <w:rFonts w:ascii="仿宋" w:hAnsi="仿宋" w:eastAsia="仿宋" w:cs="Times New Roman"/>
          <w:szCs w:val="36"/>
        </w:rPr>
        <w:t>6.66</w:t>
      </w:r>
      <w:r>
        <w:rPr>
          <w:rFonts w:hint="eastAsia" w:ascii="仿宋" w:hAnsi="仿宋" w:eastAsia="仿宋" w:cs="Times New Roman"/>
          <w:szCs w:val="36"/>
        </w:rPr>
        <w:t>万m</w:t>
      </w:r>
      <w:r>
        <w:rPr>
          <w:rFonts w:ascii="仿宋" w:hAnsi="仿宋" w:eastAsia="仿宋" w:cs="Times New Roman"/>
          <w:szCs w:val="36"/>
          <w:vertAlign w:val="superscript"/>
        </w:rPr>
        <w:t>2</w:t>
      </w:r>
      <w:r>
        <w:rPr>
          <w:rFonts w:hint="eastAsia" w:ascii="仿宋" w:hAnsi="仿宋" w:eastAsia="仿宋" w:cs="Times New Roman"/>
          <w:szCs w:val="36"/>
        </w:rPr>
        <w:t>的表面流人工湿地。预计项目建成运行后葫芦河流域水污染物总量得到大幅消减，化学需氧量消减4015.79t/a，氨氮消减394.70t/a，总氮消减572.26t/a，总磷消减55.66t/a。</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（2）全面推进污水处理设施建设</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“十三五”期间对全县城区污水收集管网进行排查，将城中村及县城周边村庄生活污水纳入城区污水收集管网，建成污水处理厂4号反应池，污水处理规模1</w:t>
      </w:r>
      <w:r>
        <w:rPr>
          <w:rFonts w:ascii="仿宋" w:hAnsi="仿宋" w:eastAsia="仿宋" w:cs="Times New Roman"/>
          <w:szCs w:val="36"/>
        </w:rPr>
        <w:t>.2</w:t>
      </w:r>
      <w:r>
        <w:rPr>
          <w:rFonts w:hint="eastAsia" w:ascii="仿宋" w:hAnsi="仿宋" w:eastAsia="仿宋" w:cs="Times New Roman"/>
          <w:szCs w:val="36"/>
        </w:rPr>
        <w:t>万吨/天；2</w:t>
      </w:r>
      <w:r>
        <w:rPr>
          <w:rFonts w:ascii="仿宋" w:hAnsi="仿宋" w:eastAsia="仿宋" w:cs="Times New Roman"/>
          <w:szCs w:val="36"/>
        </w:rPr>
        <w:t>016-2020</w:t>
      </w:r>
      <w:r>
        <w:rPr>
          <w:rFonts w:hint="eastAsia" w:ascii="仿宋" w:hAnsi="仿宋" w:eastAsia="仿宋" w:cs="Times New Roman"/>
          <w:szCs w:val="36"/>
        </w:rPr>
        <w:t>年建成循环产业园区污水处理厂，远期日处理污水1</w:t>
      </w:r>
      <w:r>
        <w:rPr>
          <w:rFonts w:ascii="仿宋" w:hAnsi="仿宋" w:eastAsia="仿宋" w:cs="Times New Roman"/>
          <w:szCs w:val="36"/>
        </w:rPr>
        <w:t>.5</w:t>
      </w:r>
      <w:r>
        <w:rPr>
          <w:rFonts w:hint="eastAsia" w:ascii="仿宋" w:hAnsi="仿宋" w:eastAsia="仿宋" w:cs="Times New Roman"/>
          <w:szCs w:val="36"/>
        </w:rPr>
        <w:t>万吨；投资6</w:t>
      </w:r>
      <w:r>
        <w:rPr>
          <w:rFonts w:ascii="仿宋" w:hAnsi="仿宋" w:eastAsia="仿宋" w:cs="Times New Roman"/>
          <w:szCs w:val="36"/>
        </w:rPr>
        <w:t>000</w:t>
      </w:r>
      <w:r>
        <w:rPr>
          <w:rFonts w:hint="eastAsia" w:ascii="仿宋" w:hAnsi="仿宋" w:eastAsia="仿宋" w:cs="Times New Roman"/>
          <w:szCs w:val="36"/>
        </w:rPr>
        <w:t>万元在6个重点乡镇各建成一处生活污水处理厂（含管网）；同时对4户淀粉加工企业实施废水治理，全县农产品加工企业配套建设废水处理设施；80%以上规模化畜禽养殖场和养殖小区配套建设固体废物和废水贮存处理设施。这些污水处理厂及配套设施的建成投入使用，有效改善了区域的水环境质量。</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2"/>
        <w:jc w:val="both"/>
        <w:rPr>
          <w:rFonts w:ascii="仿宋_GB2312" w:hAnsi="仿宋_GB2312" w:eastAsia="仿宋_GB2312" w:cs="仿宋_GB2312"/>
          <w:b/>
          <w:bCs/>
          <w:szCs w:val="28"/>
        </w:rPr>
      </w:pPr>
      <w:r>
        <w:rPr>
          <w:rFonts w:hint="eastAsia" w:ascii="仿宋_GB2312" w:hAnsi="仿宋_GB2312" w:eastAsia="仿宋_GB2312" w:cs="仿宋_GB2312"/>
          <w:b/>
          <w:bCs/>
          <w:szCs w:val="28"/>
        </w:rPr>
        <w:t>大气环境综合整治</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0"/>
        <w:jc w:val="both"/>
        <w:rPr>
          <w:rFonts w:ascii="仿宋" w:hAnsi="仿宋" w:eastAsia="仿宋" w:cs="仿宋_GB2312"/>
          <w:bCs/>
          <w:color w:val="000000" w:themeColor="text1"/>
          <w:szCs w:val="28"/>
          <w14:textFill>
            <w14:solidFill>
              <w14:schemeClr w14:val="tx1"/>
            </w14:solidFill>
          </w14:textFill>
        </w:rPr>
      </w:pPr>
      <w:r>
        <w:rPr>
          <w:rFonts w:hint="eastAsia" w:ascii="仿宋" w:hAnsi="仿宋" w:eastAsia="仿宋" w:cs="仿宋_GB2312"/>
          <w:bCs/>
          <w:szCs w:val="28"/>
        </w:rPr>
        <w:t>“十三五”期间，城区环境空气质量保持良好，对辖区内5个集中供热公司1</w:t>
      </w:r>
      <w:r>
        <w:rPr>
          <w:rFonts w:ascii="仿宋" w:hAnsi="仿宋" w:eastAsia="仿宋" w:cs="仿宋_GB2312"/>
          <w:bCs/>
          <w:szCs w:val="28"/>
        </w:rPr>
        <w:t>0</w:t>
      </w:r>
      <w:r>
        <w:rPr>
          <w:rFonts w:hint="eastAsia" w:ascii="仿宋" w:hAnsi="仿宋" w:eastAsia="仿宋" w:cs="仿宋_GB2312"/>
          <w:bCs/>
          <w:szCs w:val="28"/>
        </w:rPr>
        <w:t>台2</w:t>
      </w:r>
      <w:r>
        <w:rPr>
          <w:rFonts w:ascii="仿宋" w:hAnsi="仿宋" w:eastAsia="仿宋" w:cs="仿宋_GB2312"/>
          <w:bCs/>
          <w:szCs w:val="28"/>
        </w:rPr>
        <w:t>0</w:t>
      </w:r>
      <w:r>
        <w:rPr>
          <w:rFonts w:hint="eastAsia" w:ascii="仿宋" w:hAnsi="仿宋" w:eastAsia="仿宋" w:cs="仿宋_GB2312"/>
          <w:bCs/>
          <w:szCs w:val="28"/>
        </w:rPr>
        <w:t>蒸吨以上的锅炉，配套建设脱硫设施，脱硫率大于65%，除尘效率大于95%；加强机动车尾气检测和年检工作，严格控制机动车尾气污染，机动车环保定期检</w:t>
      </w:r>
      <w:r>
        <w:rPr>
          <w:rFonts w:hint="eastAsia" w:ascii="仿宋" w:hAnsi="仿宋" w:eastAsia="仿宋" w:cs="仿宋_GB2312"/>
          <w:bCs/>
          <w:color w:val="000000" w:themeColor="text1"/>
          <w:szCs w:val="28"/>
          <w14:textFill>
            <w14:solidFill>
              <w14:schemeClr w14:val="tx1"/>
            </w14:solidFill>
          </w14:textFill>
        </w:rPr>
        <w:t>测率不低于8</w:t>
      </w:r>
      <w:r>
        <w:rPr>
          <w:rFonts w:ascii="仿宋" w:hAnsi="仿宋" w:eastAsia="仿宋" w:cs="仿宋_GB2312"/>
          <w:bCs/>
          <w:color w:val="000000" w:themeColor="text1"/>
          <w:szCs w:val="28"/>
          <w14:textFill>
            <w14:solidFill>
              <w14:schemeClr w14:val="tx1"/>
            </w14:solidFill>
          </w14:textFill>
        </w:rPr>
        <w:t>0</w:t>
      </w:r>
      <w:r>
        <w:rPr>
          <w:rFonts w:hint="eastAsia" w:ascii="仿宋" w:hAnsi="仿宋" w:eastAsia="仿宋" w:cs="仿宋_GB2312"/>
          <w:bCs/>
          <w:color w:val="000000" w:themeColor="text1"/>
          <w:szCs w:val="28"/>
          <w14:textFill>
            <w14:solidFill>
              <w14:schemeClr w14:val="tx1"/>
            </w14:solidFill>
          </w14:textFill>
        </w:rPr>
        <w:t>%；</w:t>
      </w:r>
      <w:r>
        <w:rPr>
          <w:rFonts w:hint="eastAsia" w:ascii="仿宋" w:hAnsi="仿宋" w:eastAsia="仿宋" w:cs="仿宋_GB2312"/>
          <w:color w:val="000000" w:themeColor="text1"/>
          <w:szCs w:val="28"/>
          <w14:textFill>
            <w14:solidFill>
              <w14:schemeClr w14:val="tx1"/>
            </w14:solidFill>
          </w14:textFill>
        </w:rPr>
        <w:t>无除沙尘天气以外的重污染天气发生。</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0"/>
        <w:jc w:val="both"/>
        <w:rPr>
          <w:rFonts w:ascii="仿宋" w:hAnsi="仿宋" w:eastAsia="仿宋" w:cs="仿宋_GB2312"/>
          <w:color w:val="000000" w:themeColor="text1"/>
          <w:szCs w:val="28"/>
          <w14:textFill>
            <w14:solidFill>
              <w14:schemeClr w14:val="tx1"/>
            </w14:solidFill>
          </w14:textFill>
        </w:rPr>
      </w:pPr>
      <w:r>
        <w:rPr>
          <w:rFonts w:hint="eastAsia" w:ascii="仿宋" w:hAnsi="仿宋" w:eastAsia="仿宋" w:cs="仿宋_GB2312"/>
          <w:bCs/>
          <w:color w:val="000000" w:themeColor="text1"/>
          <w:szCs w:val="28"/>
          <w14:textFill>
            <w14:solidFill>
              <w14:schemeClr w14:val="tx1"/>
            </w14:solidFill>
          </w14:textFill>
        </w:rPr>
        <w:t>“十三五”期间，我县空气质量优良以上天数比例为9</w:t>
      </w:r>
      <w:r>
        <w:rPr>
          <w:rFonts w:ascii="仿宋" w:hAnsi="仿宋" w:eastAsia="仿宋" w:cs="仿宋_GB2312"/>
          <w:bCs/>
          <w:color w:val="000000" w:themeColor="text1"/>
          <w:szCs w:val="28"/>
          <w14:textFill>
            <w14:solidFill>
              <w14:schemeClr w14:val="tx1"/>
            </w14:solidFill>
          </w14:textFill>
        </w:rPr>
        <w:t>7.3</w:t>
      </w:r>
      <w:r>
        <w:rPr>
          <w:rFonts w:hint="eastAsia" w:ascii="仿宋" w:hAnsi="仿宋" w:eastAsia="仿宋" w:cs="仿宋_GB2312"/>
          <w:bCs/>
          <w:color w:val="000000" w:themeColor="text1"/>
          <w:szCs w:val="28"/>
          <w14:textFill>
            <w14:solidFill>
              <w14:schemeClr w14:val="tx1"/>
            </w14:solidFill>
          </w14:textFill>
        </w:rPr>
        <w:t>%，城区</w:t>
      </w:r>
      <w:r>
        <w:rPr>
          <w:rFonts w:hint="eastAsia" w:ascii="仿宋" w:hAnsi="仿宋" w:eastAsia="仿宋" w:cs="Times New Roman"/>
          <w:szCs w:val="36"/>
        </w:rPr>
        <w:t>可吸入颗粒物PM10年均值58ug/m</w:t>
      </w:r>
      <w:r>
        <w:rPr>
          <w:rFonts w:ascii="Calibri" w:hAnsi="Calibri" w:eastAsia="仿宋" w:cs="Calibri"/>
          <w:szCs w:val="36"/>
        </w:rPr>
        <w:t>³</w:t>
      </w:r>
      <w:r>
        <w:rPr>
          <w:rFonts w:hint="eastAsia" w:ascii="仿宋" w:hAnsi="仿宋" w:eastAsia="仿宋" w:cs="Calibri"/>
          <w:szCs w:val="36"/>
        </w:rPr>
        <w:t>，PM2.5年均值35ug/m</w:t>
      </w:r>
      <w:r>
        <w:rPr>
          <w:rFonts w:ascii="Calibri" w:hAnsi="Calibri" w:eastAsia="仿宋" w:cs="Calibri"/>
          <w:szCs w:val="36"/>
        </w:rPr>
        <w:t>³</w:t>
      </w:r>
      <w:r>
        <w:rPr>
          <w:rFonts w:hint="eastAsia" w:ascii="仿宋" w:hAnsi="仿宋" w:eastAsia="仿宋" w:cs="仿宋"/>
          <w:szCs w:val="36"/>
        </w:rPr>
        <w:t>，均控制在省政府下达的目标值内</w:t>
      </w:r>
      <w:r>
        <w:rPr>
          <w:rFonts w:hint="eastAsia" w:ascii="仿宋" w:hAnsi="仿宋" w:eastAsia="仿宋" w:cs="Calibri"/>
          <w:szCs w:val="36"/>
        </w:rPr>
        <w:t>(PM10 76ug/m</w:t>
      </w:r>
      <w:r>
        <w:rPr>
          <w:rFonts w:ascii="Calibri" w:hAnsi="Calibri" w:eastAsia="仿宋" w:cs="Calibri"/>
          <w:szCs w:val="36"/>
        </w:rPr>
        <w:t>³</w:t>
      </w:r>
      <w:r>
        <w:rPr>
          <w:rFonts w:hint="eastAsia" w:ascii="仿宋" w:hAnsi="仿宋" w:eastAsia="仿宋" w:cs="仿宋"/>
          <w:szCs w:val="36"/>
        </w:rPr>
        <w:t>，</w:t>
      </w:r>
      <w:r>
        <w:rPr>
          <w:rFonts w:hint="eastAsia" w:ascii="仿宋" w:hAnsi="仿宋" w:eastAsia="仿宋" w:cs="Calibri"/>
          <w:szCs w:val="36"/>
        </w:rPr>
        <w:t>PM2.5 39ug/m</w:t>
      </w:r>
      <w:r>
        <w:rPr>
          <w:rFonts w:ascii="Calibri" w:hAnsi="Calibri" w:eastAsia="仿宋" w:cs="Calibri"/>
          <w:szCs w:val="36"/>
        </w:rPr>
        <w:t>³</w:t>
      </w:r>
      <w:r>
        <w:rPr>
          <w:rFonts w:hint="eastAsia" w:ascii="仿宋" w:hAnsi="仿宋" w:eastAsia="仿宋" w:cs="Calibri"/>
          <w:szCs w:val="36"/>
        </w:rPr>
        <w:t>)</w:t>
      </w:r>
      <w:r>
        <w:rPr>
          <w:rFonts w:hint="eastAsia" w:ascii="仿宋" w:hAnsi="仿宋" w:eastAsia="仿宋" w:cs="仿宋_GB2312"/>
          <w:color w:val="000000" w:themeColor="text1"/>
          <w:szCs w:val="28"/>
          <w14:textFill>
            <w14:solidFill>
              <w14:schemeClr w14:val="tx1"/>
            </w14:solidFill>
          </w14:textFill>
        </w:rPr>
        <w:t>。</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2"/>
        <w:jc w:val="both"/>
        <w:rPr>
          <w:rFonts w:ascii="仿宋_GB2312" w:hAnsi="仿宋_GB2312" w:eastAsia="仿宋_GB2312" w:cs="仿宋_GB2312"/>
          <w:b/>
          <w:bCs/>
          <w:szCs w:val="28"/>
        </w:rPr>
      </w:pPr>
      <w:r>
        <w:rPr>
          <w:rFonts w:hint="eastAsia" w:ascii="仿宋_GB2312" w:hAnsi="仿宋_GB2312" w:eastAsia="仿宋_GB2312" w:cs="仿宋_GB2312"/>
          <w:b/>
          <w:bCs/>
          <w:szCs w:val="28"/>
        </w:rPr>
        <w:t>土壤环境质量治理</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0"/>
        <w:jc w:val="both"/>
        <w:rPr>
          <w:rFonts w:ascii="仿宋" w:hAnsi="仿宋" w:eastAsia="仿宋" w:cs="仿宋_GB2312"/>
          <w:szCs w:val="28"/>
        </w:rPr>
      </w:pPr>
      <w:r>
        <w:rPr>
          <w:rFonts w:hint="eastAsia" w:ascii="仿宋" w:hAnsi="仿宋" w:eastAsia="仿宋" w:cs="仿宋_GB2312"/>
          <w:szCs w:val="28"/>
        </w:rPr>
        <w:t>按照市上统一工作安排，对全县农用地进行详查。全县土壤环境质量总体稳定，环境风险安全可控。</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0"/>
        <w:jc w:val="both"/>
        <w:rPr>
          <w:rFonts w:ascii="仿宋" w:hAnsi="仿宋" w:eastAsia="仿宋" w:cs="仿宋_GB2312"/>
          <w:szCs w:val="28"/>
        </w:rPr>
      </w:pPr>
      <w:r>
        <w:rPr>
          <w:rFonts w:hint="eastAsia" w:ascii="仿宋" w:hAnsi="仿宋" w:eastAsia="仿宋" w:cs="仿宋_GB2312"/>
          <w:szCs w:val="28"/>
        </w:rPr>
        <w:t>对店峡铜矿和赵墩铅锌矿污染土壤进行治理。店峡铜矿堆侵废渣进行回填整平8</w:t>
      </w:r>
      <w:r>
        <w:rPr>
          <w:rFonts w:ascii="仿宋" w:hAnsi="仿宋" w:eastAsia="仿宋" w:cs="仿宋_GB2312"/>
          <w:szCs w:val="28"/>
        </w:rPr>
        <w:t>00m</w:t>
      </w:r>
      <w:r>
        <w:rPr>
          <w:rFonts w:ascii="仿宋" w:hAnsi="仿宋" w:eastAsia="仿宋" w:cs="仿宋_GB2312"/>
          <w:szCs w:val="28"/>
          <w:vertAlign w:val="superscript"/>
        </w:rPr>
        <w:t>3</w:t>
      </w:r>
      <w:r>
        <w:rPr>
          <w:rFonts w:hint="eastAsia" w:ascii="仿宋" w:hAnsi="仿宋" w:eastAsia="仿宋" w:cs="仿宋_GB2312"/>
          <w:szCs w:val="28"/>
        </w:rPr>
        <w:t>，修建防渗排水渠2</w:t>
      </w:r>
      <w:r>
        <w:rPr>
          <w:rFonts w:ascii="仿宋" w:hAnsi="仿宋" w:eastAsia="仿宋" w:cs="仿宋_GB2312"/>
          <w:szCs w:val="28"/>
        </w:rPr>
        <w:t>.5km</w:t>
      </w:r>
      <w:r>
        <w:rPr>
          <w:rFonts w:hint="eastAsia" w:ascii="仿宋" w:hAnsi="仿宋" w:eastAsia="仿宋" w:cs="仿宋_GB2312"/>
          <w:szCs w:val="28"/>
        </w:rPr>
        <w:t>；赵墩铅锌矿对矿区污染的8</w:t>
      </w:r>
      <w:r>
        <w:rPr>
          <w:rFonts w:ascii="仿宋" w:hAnsi="仿宋" w:eastAsia="仿宋" w:cs="仿宋_GB2312"/>
          <w:szCs w:val="28"/>
        </w:rPr>
        <w:t>5</w:t>
      </w:r>
      <w:r>
        <w:rPr>
          <w:rFonts w:hint="eastAsia" w:ascii="仿宋" w:hAnsi="仿宋" w:eastAsia="仿宋" w:cs="仿宋_GB2312"/>
          <w:szCs w:val="28"/>
        </w:rPr>
        <w:t>亩土壤实施污染治理与生态修复，坝体进行加固绿化6</w:t>
      </w:r>
      <w:r>
        <w:rPr>
          <w:rFonts w:ascii="仿宋" w:hAnsi="仿宋" w:eastAsia="仿宋" w:cs="仿宋_GB2312"/>
          <w:szCs w:val="28"/>
        </w:rPr>
        <w:t>0</w:t>
      </w:r>
      <w:r>
        <w:rPr>
          <w:rFonts w:hint="eastAsia" w:ascii="仿宋" w:hAnsi="仿宋" w:eastAsia="仿宋" w:cs="仿宋_GB2312"/>
          <w:szCs w:val="28"/>
        </w:rPr>
        <w:t>亩，清理、治理含铅等污染因子尾矿6</w:t>
      </w:r>
      <w:r>
        <w:rPr>
          <w:rFonts w:ascii="仿宋" w:hAnsi="仿宋" w:eastAsia="仿宋" w:cs="仿宋_GB2312"/>
          <w:szCs w:val="28"/>
        </w:rPr>
        <w:t>.5</w:t>
      </w:r>
      <w:r>
        <w:rPr>
          <w:rFonts w:hint="eastAsia" w:ascii="仿宋" w:hAnsi="仿宋" w:eastAsia="仿宋" w:cs="仿宋_GB2312"/>
          <w:szCs w:val="28"/>
        </w:rPr>
        <w:t>万m</w:t>
      </w:r>
      <w:r>
        <w:rPr>
          <w:rFonts w:ascii="仿宋" w:hAnsi="仿宋" w:eastAsia="仿宋" w:cs="仿宋_GB2312"/>
          <w:szCs w:val="28"/>
          <w:vertAlign w:val="superscript"/>
        </w:rPr>
        <w:t>3</w:t>
      </w:r>
      <w:r>
        <w:rPr>
          <w:rFonts w:hint="eastAsia" w:ascii="仿宋" w:hAnsi="仿宋" w:eastAsia="仿宋" w:cs="仿宋_GB2312"/>
          <w:szCs w:val="28"/>
        </w:rPr>
        <w:t>。</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2"/>
        <w:jc w:val="both"/>
        <w:rPr>
          <w:rFonts w:ascii="仿宋_GB2312" w:hAnsi="仿宋_GB2312" w:eastAsia="仿宋_GB2312" w:cs="仿宋_GB2312"/>
          <w:b/>
          <w:bCs/>
          <w:szCs w:val="28"/>
        </w:rPr>
      </w:pPr>
      <w:r>
        <w:rPr>
          <w:rFonts w:hint="eastAsia" w:ascii="仿宋_GB2312" w:hAnsi="仿宋_GB2312" w:eastAsia="仿宋_GB2312" w:cs="仿宋_GB2312"/>
          <w:b/>
          <w:bCs/>
          <w:szCs w:val="28"/>
        </w:rPr>
        <w:t>城区噪声防治</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0"/>
        <w:jc w:val="both"/>
        <w:rPr>
          <w:rFonts w:ascii="仿宋" w:hAnsi="仿宋" w:eastAsia="仿宋" w:cs="仿宋_GB2312"/>
          <w:szCs w:val="28"/>
        </w:rPr>
      </w:pPr>
      <w:r>
        <w:rPr>
          <w:rFonts w:hint="eastAsia" w:ascii="仿宋" w:hAnsi="仿宋" w:eastAsia="仿宋" w:cs="仿宋_GB2312"/>
          <w:szCs w:val="28"/>
        </w:rPr>
        <w:t>加强噪声监管，达标区覆盖率达95%以上；调整和优化城区交通运输格局，逐步分流穿城过境车辆；优先发展公共客运交通，交通干线两侧配置绿化带；建筑噪声采取防治措施。</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2"/>
        <w:jc w:val="both"/>
        <w:rPr>
          <w:rFonts w:ascii="仿宋_GB2312" w:hAnsi="仿宋_GB2312" w:eastAsia="仿宋_GB2312" w:cs="仿宋_GB2312"/>
          <w:b/>
          <w:bCs/>
          <w:szCs w:val="28"/>
        </w:rPr>
      </w:pPr>
      <w:r>
        <w:rPr>
          <w:rFonts w:hint="eastAsia" w:ascii="仿宋_GB2312" w:hAnsi="仿宋_GB2312" w:eastAsia="仿宋_GB2312" w:cs="仿宋_GB2312"/>
          <w:b/>
          <w:bCs/>
          <w:szCs w:val="28"/>
        </w:rPr>
        <w:t>污染物减排</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0"/>
        <w:jc w:val="both"/>
        <w:rPr>
          <w:rFonts w:ascii="仿宋" w:hAnsi="仿宋" w:eastAsia="仿宋" w:cs="仿宋_GB2312"/>
          <w:szCs w:val="28"/>
        </w:rPr>
      </w:pPr>
      <w:r>
        <w:rPr>
          <w:rFonts w:hint="eastAsia" w:ascii="仿宋" w:hAnsi="仿宋" w:eastAsia="仿宋" w:cs="仿宋_GB2312"/>
          <w:szCs w:val="28"/>
        </w:rPr>
        <w:t>在“十二五”末基础上化学需氧量削减12%（其中工业源和生活源不低于13%）、氨氮削减13%（其中工业源和生活源不低于13.5%）、二氧化氮削减5%、氮氧化物削减6%。</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2"/>
        <w:jc w:val="both"/>
        <w:rPr>
          <w:rFonts w:ascii="仿宋_GB2312" w:hAnsi="仿宋_GB2312" w:eastAsia="仿宋_GB2312" w:cs="仿宋_GB2312"/>
          <w:b/>
          <w:bCs/>
          <w:color w:val="000000" w:themeColor="text1"/>
          <w:szCs w:val="28"/>
          <w14:textFill>
            <w14:solidFill>
              <w14:schemeClr w14:val="tx1"/>
            </w14:solidFill>
          </w14:textFill>
        </w:rPr>
      </w:pPr>
      <w:r>
        <w:rPr>
          <w:rFonts w:hint="eastAsia" w:ascii="仿宋_GB2312" w:hAnsi="仿宋_GB2312" w:eastAsia="仿宋_GB2312" w:cs="仿宋_GB2312"/>
          <w:b/>
          <w:bCs/>
          <w:color w:val="000000" w:themeColor="text1"/>
          <w:szCs w:val="28"/>
          <w14:textFill>
            <w14:solidFill>
              <w14:schemeClr w14:val="tx1"/>
            </w14:solidFill>
          </w14:textFill>
        </w:rPr>
        <w:t>环境风险防范</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 w:hAnsi="仿宋" w:eastAsia="仿宋" w:cs="仿宋_GB2312"/>
          <w:bCs/>
          <w:color w:val="000000" w:themeColor="text1"/>
          <w:szCs w:val="28"/>
          <w14:textFill>
            <w14:solidFill>
              <w14:schemeClr w14:val="tx1"/>
            </w14:solidFill>
          </w14:textFill>
        </w:rPr>
        <w:t>妥</w:t>
      </w:r>
      <w:r>
        <w:rPr>
          <w:rFonts w:hint="eastAsia" w:ascii="仿宋" w:hAnsi="仿宋" w:eastAsia="仿宋" w:cs="仿宋_GB2312"/>
          <w:bCs/>
          <w:szCs w:val="28"/>
        </w:rPr>
        <w:t>善应对县区突发环境事件，确保环境安全。</w:t>
      </w:r>
      <w:r>
        <w:rPr>
          <w:rFonts w:hint="eastAsia" w:ascii="仿宋" w:hAnsi="仿宋" w:eastAsia="仿宋" w:cs="仿宋_GB2312"/>
          <w:szCs w:val="28"/>
        </w:rPr>
        <w:t>县区生态系统状况总体稳定，核与辐射安全可控，全市未发生放射源辐射事故。至20</w:t>
      </w:r>
      <w:r>
        <w:rPr>
          <w:rFonts w:ascii="仿宋" w:hAnsi="仿宋" w:eastAsia="仿宋" w:cs="仿宋_GB2312"/>
          <w:szCs w:val="28"/>
        </w:rPr>
        <w:t>20</w:t>
      </w:r>
      <w:r>
        <w:rPr>
          <w:rFonts w:hint="eastAsia" w:ascii="仿宋" w:hAnsi="仿宋" w:eastAsia="仿宋" w:cs="仿宋_GB2312"/>
          <w:szCs w:val="28"/>
        </w:rPr>
        <w:t>年12月</w:t>
      </w:r>
      <w:r>
        <w:rPr>
          <w:rFonts w:ascii="仿宋" w:hAnsi="仿宋" w:eastAsia="仿宋" w:cs="仿宋_GB2312"/>
          <w:szCs w:val="28"/>
        </w:rPr>
        <w:t>20</w:t>
      </w:r>
      <w:r>
        <w:rPr>
          <w:rFonts w:hint="eastAsia" w:ascii="仿宋" w:hAnsi="仿宋" w:eastAsia="仿宋" w:cs="仿宋_GB2312"/>
          <w:szCs w:val="28"/>
        </w:rPr>
        <w:t>日辐射事故数≤1起，可实现放射源辐射事故年发生率（起/每万枚</w:t>
      </w:r>
      <w:r>
        <w:rPr>
          <w:rFonts w:hint="eastAsia" w:ascii="微软雅黑" w:hAnsi="微软雅黑" w:eastAsia="微软雅黑" w:cs="微软雅黑"/>
          <w:szCs w:val="28"/>
        </w:rPr>
        <w:t>•</w:t>
      </w:r>
      <w:r>
        <w:rPr>
          <w:rFonts w:hint="eastAsia" w:ascii="仿宋" w:hAnsi="仿宋" w:eastAsia="仿宋" w:cs="仿宋"/>
          <w:szCs w:val="28"/>
        </w:rPr>
        <w:t>每年）≤</w:t>
      </w:r>
      <w:r>
        <w:rPr>
          <w:rFonts w:hint="eastAsia" w:ascii="仿宋" w:hAnsi="仿宋" w:eastAsia="仿宋" w:cs="仿宋_GB2312"/>
          <w:szCs w:val="28"/>
        </w:rPr>
        <w:t>1.5的约束指标值。</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2"/>
        <w:jc w:val="both"/>
        <w:rPr>
          <w:rFonts w:ascii="仿宋_GB2312" w:hAnsi="仿宋_GB2312" w:eastAsia="仿宋_GB2312" w:cs="仿宋_GB2312"/>
          <w:b/>
          <w:bCs/>
          <w:szCs w:val="28"/>
        </w:rPr>
      </w:pPr>
      <w:r>
        <w:rPr>
          <w:rFonts w:hint="eastAsia" w:ascii="仿宋_GB2312" w:hAnsi="仿宋_GB2312" w:eastAsia="仿宋_GB2312" w:cs="仿宋_GB2312"/>
          <w:b/>
          <w:bCs/>
          <w:szCs w:val="28"/>
        </w:rPr>
        <w:t>农村环境整治</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0"/>
        <w:jc w:val="both"/>
        <w:rPr>
          <w:rFonts w:ascii="仿宋" w:hAnsi="仿宋" w:eastAsia="仿宋" w:cs="仿宋_GB2312"/>
          <w:szCs w:val="28"/>
        </w:rPr>
      </w:pPr>
      <w:r>
        <w:rPr>
          <w:rFonts w:hint="eastAsia" w:ascii="仿宋" w:hAnsi="仿宋" w:eastAsia="仿宋" w:cs="仿宋_GB2312"/>
          <w:szCs w:val="28"/>
        </w:rPr>
        <w:t>开展“四清四化”（即清垃圾、清杂物、清残垣断壁和路障、清庭院，绿化、美化、亮化、净化）和“六改一建”（改路、改水、改厕、改圈、改厨、改生活垃圾处理方式，建垃圾填埋场）整合整治行动，完成50个农村环境综合整治项目村，为项目村配备垃圾箱、垃圾斗、垃圾车等垃圾处理设施；建成6个重点乡镇垃圾填理场和村级垃圾中转站，购置垃圾收集车辆及设备，对农村生活垃圾进行分类收集、循环利用、及时清运、集中处理。同时，在每个重点乡镇建成1处污水处理厂，并配套建设污水收集管网，实现污水收集全覆盖；在每个乡镇建成1处废旧农膜回收点，实现废旧农膜回收加工、无害化利用全覆盖；完成60户规模化畜禽养殖企业污染减排项目，建设干清粪场60个、三级沉淀池60个，购置相关处理设施。同时，积极争取项目资金，建成4处有机-无机生物复合肥项目。</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2"/>
        <w:jc w:val="both"/>
        <w:rPr>
          <w:rFonts w:ascii="仿宋_GB2312" w:hAnsi="仿宋_GB2312" w:eastAsia="仿宋_GB2312" w:cs="仿宋_GB2312"/>
          <w:b/>
          <w:bCs/>
          <w:szCs w:val="28"/>
        </w:rPr>
      </w:pPr>
      <w:r>
        <w:rPr>
          <w:rFonts w:hint="eastAsia" w:ascii="仿宋_GB2312" w:hAnsi="仿宋_GB2312" w:eastAsia="仿宋_GB2312" w:cs="仿宋_GB2312"/>
          <w:b/>
          <w:bCs/>
          <w:szCs w:val="28"/>
        </w:rPr>
        <w:t>生态循环经济</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0"/>
        <w:jc w:val="both"/>
        <w:rPr>
          <w:rFonts w:ascii="仿宋" w:hAnsi="仿宋" w:eastAsia="仿宋" w:cs="仿宋_GB2312"/>
          <w:szCs w:val="28"/>
        </w:rPr>
      </w:pPr>
      <w:r>
        <w:rPr>
          <w:rFonts w:hint="eastAsia" w:ascii="仿宋" w:hAnsi="仿宋" w:eastAsia="仿宋" w:cs="仿宋_GB2312"/>
          <w:szCs w:val="28"/>
        </w:rPr>
        <w:t>生态农业：推广“庄薯3号”，全县果园面积达到60万亩，实现产值16亿元；</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0"/>
        <w:jc w:val="both"/>
        <w:rPr>
          <w:rFonts w:ascii="仿宋" w:hAnsi="仿宋" w:eastAsia="仿宋" w:cs="仿宋_GB2312"/>
          <w:szCs w:val="28"/>
        </w:rPr>
      </w:pPr>
      <w:r>
        <w:rPr>
          <w:rFonts w:hint="eastAsia" w:ascii="仿宋" w:hAnsi="仿宋" w:eastAsia="仿宋" w:cs="仿宋_GB2312"/>
          <w:szCs w:val="28"/>
        </w:rPr>
        <w:t>生态工业：淘汰粘土实心砖等低端产业项目和落后生产力，限制高能耗、高污染产业发展，确保单位GDP能耗控制在0.9吨标煤/万元以下。开展清洁生产审核，实施清洁生产的企业比例达100%。推进工业废水回用工程，用水重复率达到80%、单位工业增加值新鲜水耗低于20立方米/万元；</w:t>
      </w:r>
    </w:p>
    <w:p>
      <w:pPr>
        <w:keepNext w:val="0"/>
        <w:keepLines w:val="0"/>
        <w:pageBreakBefore w:val="0"/>
        <w:widowControl w:val="0"/>
        <w:tabs>
          <w:tab w:val="left" w:pos="1707"/>
        </w:tabs>
        <w:kinsoku/>
        <w:wordWrap/>
        <w:overflowPunct/>
        <w:topLinePunct w:val="0"/>
        <w:autoSpaceDE/>
        <w:autoSpaceDN/>
        <w:bidi w:val="0"/>
        <w:snapToGrid/>
        <w:spacing w:line="574" w:lineRule="exact"/>
        <w:ind w:firstLine="560"/>
        <w:jc w:val="both"/>
        <w:rPr>
          <w:rFonts w:ascii="仿宋" w:hAnsi="仿宋" w:eastAsia="仿宋" w:cs="仿宋_GB2312"/>
          <w:szCs w:val="28"/>
        </w:rPr>
      </w:pPr>
      <w:r>
        <w:rPr>
          <w:rFonts w:hint="eastAsia" w:ascii="仿宋" w:hAnsi="仿宋" w:eastAsia="仿宋" w:cs="仿宋_GB2312"/>
          <w:szCs w:val="28"/>
        </w:rPr>
        <w:t>生态乡镇创建：创建生态乡镇、生态村、绿色社区、绿色等生态“细胞”工程与生态县建设和农村经济社会发展有机结合起来，全县18个乡镇达到国家级生态乡镇建设标准。</w:t>
      </w:r>
    </w:p>
    <w:p>
      <w:pPr>
        <w:pStyle w:val="23"/>
        <w:keepNext w:val="0"/>
        <w:keepLines w:val="0"/>
        <w:pageBreakBefore w:val="0"/>
        <w:kinsoku/>
        <w:wordWrap/>
        <w:overflowPunct/>
        <w:topLinePunct w:val="0"/>
        <w:autoSpaceDE/>
        <w:autoSpaceDN/>
        <w:bidi w:val="0"/>
        <w:snapToGrid/>
        <w:spacing w:line="574" w:lineRule="exact"/>
        <w:ind w:left="1120" w:hanging="560"/>
      </w:pPr>
    </w:p>
    <w:p>
      <w:pPr>
        <w:pStyle w:val="23"/>
        <w:keepNext w:val="0"/>
        <w:keepLines w:val="0"/>
        <w:pageBreakBefore w:val="0"/>
        <w:kinsoku/>
        <w:wordWrap/>
        <w:overflowPunct/>
        <w:topLinePunct w:val="0"/>
        <w:autoSpaceDE/>
        <w:autoSpaceDN/>
        <w:bidi w:val="0"/>
        <w:snapToGrid/>
        <w:spacing w:line="574" w:lineRule="exact"/>
        <w:ind w:left="1120" w:hanging="560"/>
        <w:sectPr>
          <w:headerReference r:id="rId11" w:type="default"/>
          <w:footerReference r:id="rId12" w:type="default"/>
          <w:pgSz w:w="11906" w:h="16838"/>
          <w:pgMar w:top="1560" w:right="1559" w:bottom="1440" w:left="1843" w:header="851" w:footer="992" w:gutter="0"/>
          <w:pgNumType w:fmt="decimal" w:start="1"/>
          <w:cols w:space="0" w:num="1"/>
          <w:docGrid w:linePitch="381" w:charSpace="0"/>
        </w:sectPr>
      </w:pP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548"/>
        <w:gridCol w:w="561"/>
        <w:gridCol w:w="2527"/>
        <w:gridCol w:w="1249"/>
        <w:gridCol w:w="840"/>
        <w:gridCol w:w="1120"/>
        <w:gridCol w:w="16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3" w:hRule="atLeast"/>
          <w:jc w:val="center"/>
        </w:trPr>
        <w:tc>
          <w:tcPr>
            <w:tcW w:w="5000" w:type="pct"/>
            <w:gridSpan w:val="7"/>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Cs w:val="28"/>
              </w:rPr>
            </w:pPr>
            <w:r>
              <w:rPr>
                <w:rFonts w:hint="eastAsia" w:ascii="仿宋" w:hAnsi="仿宋" w:eastAsia="仿宋" w:cs="仿宋_GB2312"/>
                <w:kern w:val="0"/>
                <w:szCs w:val="28"/>
              </w:rPr>
              <w:t>专栏1：《庄浪县“十三五”环境保护规划》目标指标完成情况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322"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一级</w:t>
            </w:r>
          </w:p>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指标</w:t>
            </w:r>
          </w:p>
        </w:tc>
        <w:tc>
          <w:tcPr>
            <w:tcW w:w="2545" w:type="pct"/>
            <w:gridSpan w:val="3"/>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二　级　指　标</w:t>
            </w:r>
          </w:p>
        </w:tc>
        <w:tc>
          <w:tcPr>
            <w:tcW w:w="49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单位</w:t>
            </w:r>
          </w:p>
        </w:tc>
        <w:tc>
          <w:tcPr>
            <w:tcW w:w="657"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2015年</w:t>
            </w:r>
          </w:p>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规划基础</w:t>
            </w:r>
          </w:p>
        </w:tc>
        <w:tc>
          <w:tcPr>
            <w:tcW w:w="9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2020年</w:t>
            </w:r>
          </w:p>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322" w:type="pct"/>
            <w:vMerge w:val="restar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p>
        </w:tc>
        <w:tc>
          <w:tcPr>
            <w:tcW w:w="329"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ascii="仿宋" w:hAnsi="仿宋" w:eastAsia="仿宋" w:cs="仿宋_GB2312"/>
                <w:kern w:val="0"/>
                <w:sz w:val="21"/>
                <w:szCs w:val="21"/>
              </w:rPr>
              <w:t>1</w:t>
            </w:r>
            <w:r>
              <w:rPr>
                <w:rFonts w:hint="eastAsia" w:ascii="仿宋" w:hAnsi="仿宋" w:eastAsia="仿宋" w:cs="仿宋_GB2312"/>
                <w:kern w:val="0"/>
                <w:sz w:val="21"/>
                <w:szCs w:val="21"/>
              </w:rPr>
              <w:t>*</w:t>
            </w:r>
          </w:p>
        </w:tc>
        <w:tc>
          <w:tcPr>
            <w:tcW w:w="14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全县地表水达到或好于</w:t>
            </w:r>
          </w:p>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Ⅲ类水土的比例</w:t>
            </w:r>
          </w:p>
        </w:tc>
        <w:tc>
          <w:tcPr>
            <w:tcW w:w="73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市控断面</w:t>
            </w:r>
          </w:p>
        </w:tc>
        <w:tc>
          <w:tcPr>
            <w:tcW w:w="49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p>
        </w:tc>
        <w:tc>
          <w:tcPr>
            <w:tcW w:w="657"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ascii="仿宋" w:hAnsi="仿宋" w:eastAsia="仿宋" w:cs="仿宋_GB2312"/>
                <w:kern w:val="0"/>
                <w:sz w:val="21"/>
                <w:szCs w:val="21"/>
              </w:rPr>
              <w:t>75</w:t>
            </w:r>
          </w:p>
        </w:tc>
        <w:tc>
          <w:tcPr>
            <w:tcW w:w="9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ascii="仿宋" w:hAnsi="仿宋" w:eastAsia="仿宋" w:cs="仿宋_GB2312"/>
                <w:kern w:val="0"/>
                <w:sz w:val="21"/>
                <w:szCs w:val="21"/>
              </w:rPr>
              <w:t>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3" w:hRule="atLeast"/>
          <w:jc w:val="center"/>
        </w:trPr>
        <w:tc>
          <w:tcPr>
            <w:tcW w:w="322" w:type="pct"/>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p>
        </w:tc>
        <w:tc>
          <w:tcPr>
            <w:tcW w:w="329"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2*</w:t>
            </w:r>
          </w:p>
        </w:tc>
        <w:tc>
          <w:tcPr>
            <w:tcW w:w="2216" w:type="pct"/>
            <w:gridSpan w:val="2"/>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全县地表水劣V类水体比例**</w:t>
            </w:r>
          </w:p>
        </w:tc>
        <w:tc>
          <w:tcPr>
            <w:tcW w:w="49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w:t>
            </w:r>
          </w:p>
        </w:tc>
        <w:tc>
          <w:tcPr>
            <w:tcW w:w="657"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w:t>
            </w:r>
          </w:p>
        </w:tc>
        <w:tc>
          <w:tcPr>
            <w:tcW w:w="9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322" w:type="pct"/>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p>
        </w:tc>
        <w:tc>
          <w:tcPr>
            <w:tcW w:w="329"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3*</w:t>
            </w:r>
          </w:p>
        </w:tc>
        <w:tc>
          <w:tcPr>
            <w:tcW w:w="2216" w:type="pct"/>
            <w:gridSpan w:val="2"/>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县级及以上城市集中式饮用水源水质</w:t>
            </w:r>
          </w:p>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优良比例</w:t>
            </w:r>
          </w:p>
        </w:tc>
        <w:tc>
          <w:tcPr>
            <w:tcW w:w="49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w:t>
            </w:r>
          </w:p>
        </w:tc>
        <w:tc>
          <w:tcPr>
            <w:tcW w:w="657" w:type="pct"/>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ascii="仿宋" w:hAnsi="仿宋" w:eastAsia="仿宋" w:cs="仿宋_GB2312"/>
                <w:kern w:val="0"/>
                <w:sz w:val="21"/>
                <w:szCs w:val="21"/>
              </w:rPr>
              <w:t>100.0</w:t>
            </w:r>
          </w:p>
        </w:tc>
        <w:tc>
          <w:tcPr>
            <w:tcW w:w="9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w:t>
            </w:r>
            <w:r>
              <w:rPr>
                <w:rFonts w:ascii="仿宋" w:hAnsi="仿宋" w:eastAsia="仿宋" w:cs="仿宋_GB2312"/>
                <w:kern w:val="0"/>
                <w:sz w:val="21"/>
                <w:szCs w:val="21"/>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322" w:type="pct"/>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p>
        </w:tc>
        <w:tc>
          <w:tcPr>
            <w:tcW w:w="329"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4</w:t>
            </w:r>
          </w:p>
        </w:tc>
        <w:tc>
          <w:tcPr>
            <w:tcW w:w="2216" w:type="pct"/>
            <w:gridSpan w:val="2"/>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全县地下水考核点位质量极差比例</w:t>
            </w:r>
          </w:p>
        </w:tc>
        <w:tc>
          <w:tcPr>
            <w:tcW w:w="49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w:t>
            </w:r>
          </w:p>
        </w:tc>
        <w:tc>
          <w:tcPr>
            <w:tcW w:w="657"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w:t>
            </w:r>
          </w:p>
        </w:tc>
        <w:tc>
          <w:tcPr>
            <w:tcW w:w="9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highlight w:val="yellow"/>
              </w:rPr>
            </w:pPr>
            <w:r>
              <w:rPr>
                <w:rFonts w:hint="eastAsia" w:ascii="仿宋" w:hAnsi="仿宋" w:eastAsia="仿宋" w:cs="仿宋_GB2312"/>
                <w:kern w:val="0"/>
                <w:sz w:val="21"/>
                <w:szCs w:val="21"/>
              </w:rPr>
              <w:t>≤</w:t>
            </w:r>
            <w:r>
              <w:rPr>
                <w:rFonts w:ascii="仿宋" w:hAnsi="仿宋" w:eastAsia="仿宋" w:cs="仿宋_GB2312"/>
                <w:kern w:val="0"/>
                <w:sz w:val="21"/>
                <w:szCs w:val="21"/>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322" w:type="pct"/>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p>
        </w:tc>
        <w:tc>
          <w:tcPr>
            <w:tcW w:w="329"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5*</w:t>
            </w:r>
          </w:p>
        </w:tc>
        <w:tc>
          <w:tcPr>
            <w:tcW w:w="2216" w:type="pct"/>
            <w:gridSpan w:val="2"/>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城区空气质量优良天数比例**</w:t>
            </w:r>
          </w:p>
        </w:tc>
        <w:tc>
          <w:tcPr>
            <w:tcW w:w="49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w:t>
            </w:r>
          </w:p>
        </w:tc>
        <w:tc>
          <w:tcPr>
            <w:tcW w:w="657"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highlight w:val="yellow"/>
              </w:rPr>
            </w:pPr>
            <w:r>
              <w:rPr>
                <w:rFonts w:hint="eastAsia" w:ascii="仿宋" w:hAnsi="仿宋" w:eastAsia="仿宋" w:cs="仿宋_GB2312"/>
                <w:kern w:val="0"/>
                <w:sz w:val="21"/>
                <w:szCs w:val="21"/>
              </w:rPr>
              <w:t>—</w:t>
            </w:r>
          </w:p>
        </w:tc>
        <w:tc>
          <w:tcPr>
            <w:tcW w:w="9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w:t>
            </w:r>
            <w:r>
              <w:rPr>
                <w:rFonts w:ascii="仿宋" w:hAnsi="仿宋" w:eastAsia="仿宋" w:cs="仿宋_GB2312"/>
                <w:kern w:val="0"/>
                <w:sz w:val="21"/>
                <w:szCs w:val="21"/>
              </w:rPr>
              <w:t>97.3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322" w:type="pct"/>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p>
        </w:tc>
        <w:tc>
          <w:tcPr>
            <w:tcW w:w="329"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6*</w:t>
            </w:r>
          </w:p>
        </w:tc>
        <w:tc>
          <w:tcPr>
            <w:tcW w:w="2216" w:type="pct"/>
            <w:gridSpan w:val="2"/>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细颗粒物（PM</w:t>
            </w:r>
            <w:r>
              <w:rPr>
                <w:rFonts w:hint="eastAsia" w:ascii="仿宋" w:hAnsi="仿宋" w:eastAsia="仿宋" w:cs="仿宋_GB2312"/>
                <w:color w:val="000000"/>
                <w:kern w:val="0"/>
                <w:sz w:val="21"/>
                <w:szCs w:val="21"/>
                <w:vertAlign w:val="subscript"/>
              </w:rPr>
              <w:t>2.5</w:t>
            </w:r>
            <w:r>
              <w:rPr>
                <w:rFonts w:hint="eastAsia" w:ascii="仿宋" w:hAnsi="仿宋" w:eastAsia="仿宋" w:cs="仿宋_GB2312"/>
                <w:color w:val="000000"/>
                <w:kern w:val="0"/>
                <w:sz w:val="21"/>
                <w:szCs w:val="21"/>
              </w:rPr>
              <w:t>）浓度下降率</w:t>
            </w:r>
            <w:r>
              <w:rPr>
                <w:rFonts w:hint="eastAsia" w:ascii="仿宋" w:hAnsi="仿宋" w:eastAsia="仿宋" w:cs="仿宋_GB2312"/>
                <w:kern w:val="0"/>
                <w:sz w:val="21"/>
                <w:szCs w:val="21"/>
              </w:rPr>
              <w:t>**</w:t>
            </w:r>
            <w:r>
              <w:rPr>
                <w:rFonts w:hint="eastAsia" w:ascii="仿宋" w:hAnsi="仿宋" w:eastAsia="仿宋" w:cs="仿宋_GB2312"/>
                <w:kern w:val="0"/>
                <w:sz w:val="21"/>
                <w:szCs w:val="21"/>
                <w:vertAlign w:val="subscript"/>
              </w:rPr>
              <w:t>1</w:t>
            </w:r>
          </w:p>
        </w:tc>
        <w:tc>
          <w:tcPr>
            <w:tcW w:w="49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c>
          <w:tcPr>
            <w:tcW w:w="657"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c>
          <w:tcPr>
            <w:tcW w:w="9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322" w:type="pct"/>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p>
        </w:tc>
        <w:tc>
          <w:tcPr>
            <w:tcW w:w="329"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7</w:t>
            </w:r>
          </w:p>
        </w:tc>
        <w:tc>
          <w:tcPr>
            <w:tcW w:w="2216" w:type="pct"/>
            <w:gridSpan w:val="2"/>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重度及以上污染天数占全年的比例</w:t>
            </w:r>
            <w:r>
              <w:rPr>
                <w:rFonts w:hint="eastAsia" w:ascii="仿宋" w:hAnsi="仿宋" w:eastAsia="仿宋" w:cs="仿宋_GB2312"/>
                <w:color w:val="000000"/>
                <w:kern w:val="0"/>
                <w:sz w:val="21"/>
                <w:szCs w:val="21"/>
                <w:vertAlign w:val="subscript"/>
              </w:rPr>
              <w:t>2</w:t>
            </w:r>
          </w:p>
        </w:tc>
        <w:tc>
          <w:tcPr>
            <w:tcW w:w="49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c>
          <w:tcPr>
            <w:tcW w:w="657"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0</w:t>
            </w:r>
          </w:p>
        </w:tc>
        <w:tc>
          <w:tcPr>
            <w:tcW w:w="9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322" w:type="pct"/>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p>
        </w:tc>
        <w:tc>
          <w:tcPr>
            <w:tcW w:w="329"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8*</w:t>
            </w:r>
          </w:p>
        </w:tc>
        <w:tc>
          <w:tcPr>
            <w:tcW w:w="2216" w:type="pct"/>
            <w:gridSpan w:val="2"/>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可吸入颗粒物（PM</w:t>
            </w:r>
            <w:r>
              <w:rPr>
                <w:rFonts w:hint="eastAsia" w:ascii="仿宋" w:hAnsi="仿宋" w:eastAsia="仿宋" w:cs="仿宋_GB2312"/>
                <w:kern w:val="0"/>
                <w:sz w:val="21"/>
                <w:szCs w:val="21"/>
                <w:vertAlign w:val="subscript"/>
              </w:rPr>
              <w:t>10</w:t>
            </w:r>
            <w:r>
              <w:rPr>
                <w:rFonts w:hint="eastAsia" w:ascii="仿宋" w:hAnsi="仿宋" w:eastAsia="仿宋" w:cs="仿宋_GB2312"/>
                <w:kern w:val="0"/>
                <w:sz w:val="21"/>
                <w:szCs w:val="21"/>
              </w:rPr>
              <w:t>）浓度较2015年</w:t>
            </w:r>
          </w:p>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下降率</w:t>
            </w:r>
          </w:p>
        </w:tc>
        <w:tc>
          <w:tcPr>
            <w:tcW w:w="49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w:t>
            </w:r>
          </w:p>
        </w:tc>
        <w:tc>
          <w:tcPr>
            <w:tcW w:w="657"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w:t>
            </w:r>
          </w:p>
        </w:tc>
        <w:tc>
          <w:tcPr>
            <w:tcW w:w="9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322" w:type="pct"/>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p>
        </w:tc>
        <w:tc>
          <w:tcPr>
            <w:tcW w:w="329"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9</w:t>
            </w:r>
          </w:p>
        </w:tc>
        <w:tc>
          <w:tcPr>
            <w:tcW w:w="2216" w:type="pct"/>
            <w:gridSpan w:val="2"/>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全县耕地土壤环境质量达标率</w:t>
            </w:r>
            <w:r>
              <w:rPr>
                <w:rFonts w:hint="eastAsia" w:ascii="仿宋" w:hAnsi="仿宋" w:eastAsia="仿宋" w:cs="仿宋_GB2312"/>
                <w:color w:val="000000"/>
                <w:kern w:val="0"/>
                <w:sz w:val="21"/>
                <w:szCs w:val="21"/>
                <w:vertAlign w:val="subscript"/>
              </w:rPr>
              <w:t>3</w:t>
            </w:r>
          </w:p>
        </w:tc>
        <w:tc>
          <w:tcPr>
            <w:tcW w:w="49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c>
          <w:tcPr>
            <w:tcW w:w="657"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c>
          <w:tcPr>
            <w:tcW w:w="9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（无法进行评估）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322" w:type="pct"/>
            <w:vMerge w:val="restar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总量</w:t>
            </w:r>
          </w:p>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控制</w:t>
            </w:r>
            <w:r>
              <w:rPr>
                <w:rFonts w:hint="eastAsia" w:ascii="仿宋" w:hAnsi="仿宋" w:eastAsia="仿宋" w:cs="仿宋_GB2312"/>
                <w:kern w:val="0"/>
                <w:sz w:val="21"/>
                <w:szCs w:val="21"/>
                <w:vertAlign w:val="subscript"/>
              </w:rPr>
              <w:t>4</w:t>
            </w:r>
          </w:p>
        </w:tc>
        <w:tc>
          <w:tcPr>
            <w:tcW w:w="329"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10*</w:t>
            </w:r>
          </w:p>
        </w:tc>
        <w:tc>
          <w:tcPr>
            <w:tcW w:w="2216" w:type="pct"/>
            <w:gridSpan w:val="2"/>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化学需氧量排放量较2015年下降比例</w:t>
            </w:r>
            <w:r>
              <w:rPr>
                <w:rFonts w:hint="eastAsia" w:ascii="仿宋" w:hAnsi="仿宋" w:eastAsia="仿宋" w:cs="仿宋_GB2312"/>
                <w:kern w:val="0"/>
                <w:sz w:val="21"/>
                <w:szCs w:val="21"/>
              </w:rPr>
              <w:t>**</w:t>
            </w:r>
          </w:p>
        </w:tc>
        <w:tc>
          <w:tcPr>
            <w:tcW w:w="49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c>
          <w:tcPr>
            <w:tcW w:w="657"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c>
          <w:tcPr>
            <w:tcW w:w="9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ascii="仿宋" w:hAnsi="仿宋" w:eastAsia="仿宋" w:cs="仿宋_GB2312"/>
                <w:color w:val="000000"/>
                <w:kern w:val="0"/>
                <w:sz w:val="21"/>
                <w:szCs w:val="21"/>
              </w:rPr>
              <w:t>10</w:t>
            </w:r>
            <w:r>
              <w:rPr>
                <w:rFonts w:hint="eastAsia" w:ascii="仿宋" w:hAnsi="仿宋" w:eastAsia="仿宋" w:cs="仿宋_GB2312"/>
                <w:color w:val="000000"/>
                <w:kern w:val="0"/>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322" w:type="pct"/>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p>
        </w:tc>
        <w:tc>
          <w:tcPr>
            <w:tcW w:w="329"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11*</w:t>
            </w:r>
          </w:p>
        </w:tc>
        <w:tc>
          <w:tcPr>
            <w:tcW w:w="2216" w:type="pct"/>
            <w:gridSpan w:val="2"/>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氨氮排放量较2015年下降比例</w:t>
            </w:r>
            <w:r>
              <w:rPr>
                <w:rFonts w:hint="eastAsia" w:ascii="仿宋" w:hAnsi="仿宋" w:eastAsia="仿宋" w:cs="仿宋_GB2312"/>
                <w:kern w:val="0"/>
                <w:sz w:val="21"/>
                <w:szCs w:val="21"/>
              </w:rPr>
              <w:t>**</w:t>
            </w:r>
          </w:p>
        </w:tc>
        <w:tc>
          <w:tcPr>
            <w:tcW w:w="49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c>
          <w:tcPr>
            <w:tcW w:w="657"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c>
          <w:tcPr>
            <w:tcW w:w="9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ascii="仿宋" w:hAnsi="仿宋" w:eastAsia="仿宋" w:cs="仿宋_GB2312"/>
                <w:color w:val="000000"/>
                <w:kern w:val="0"/>
                <w:sz w:val="21"/>
                <w:szCs w:val="21"/>
              </w:rPr>
              <w:t>10</w:t>
            </w:r>
            <w:r>
              <w:rPr>
                <w:rFonts w:hint="eastAsia" w:ascii="仿宋" w:hAnsi="仿宋" w:eastAsia="仿宋" w:cs="仿宋_GB2312"/>
                <w:color w:val="000000"/>
                <w:kern w:val="0"/>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322" w:type="pct"/>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p>
        </w:tc>
        <w:tc>
          <w:tcPr>
            <w:tcW w:w="329"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12*</w:t>
            </w:r>
          </w:p>
        </w:tc>
        <w:tc>
          <w:tcPr>
            <w:tcW w:w="2216" w:type="pct"/>
            <w:gridSpan w:val="2"/>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二氧化硫排放量较2015年下降比例</w:t>
            </w:r>
            <w:r>
              <w:rPr>
                <w:rFonts w:hint="eastAsia" w:ascii="仿宋" w:hAnsi="仿宋" w:eastAsia="仿宋" w:cs="仿宋_GB2312"/>
                <w:kern w:val="0"/>
                <w:sz w:val="21"/>
                <w:szCs w:val="21"/>
              </w:rPr>
              <w:t>**</w:t>
            </w:r>
          </w:p>
        </w:tc>
        <w:tc>
          <w:tcPr>
            <w:tcW w:w="49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c>
          <w:tcPr>
            <w:tcW w:w="657"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c>
          <w:tcPr>
            <w:tcW w:w="9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ascii="仿宋" w:hAnsi="仿宋" w:eastAsia="仿宋" w:cs="仿宋_GB2312"/>
                <w:color w:val="000000"/>
                <w:kern w:val="0"/>
                <w:sz w:val="21"/>
                <w:szCs w:val="21"/>
              </w:rPr>
              <w:t>4.5</w:t>
            </w:r>
            <w:r>
              <w:rPr>
                <w:rFonts w:hint="eastAsia" w:ascii="仿宋" w:hAnsi="仿宋" w:eastAsia="仿宋" w:cs="仿宋_GB2312"/>
                <w:color w:val="000000"/>
                <w:kern w:val="0"/>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322" w:type="pct"/>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p>
        </w:tc>
        <w:tc>
          <w:tcPr>
            <w:tcW w:w="329"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13*</w:t>
            </w:r>
          </w:p>
        </w:tc>
        <w:tc>
          <w:tcPr>
            <w:tcW w:w="2216" w:type="pct"/>
            <w:gridSpan w:val="2"/>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氮氧化物排放量较2015年下降比例</w:t>
            </w:r>
            <w:r>
              <w:rPr>
                <w:rFonts w:hint="eastAsia" w:ascii="仿宋" w:hAnsi="仿宋" w:eastAsia="仿宋" w:cs="仿宋_GB2312"/>
                <w:kern w:val="0"/>
                <w:sz w:val="21"/>
                <w:szCs w:val="21"/>
              </w:rPr>
              <w:t>**</w:t>
            </w:r>
          </w:p>
        </w:tc>
        <w:tc>
          <w:tcPr>
            <w:tcW w:w="49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c>
          <w:tcPr>
            <w:tcW w:w="657"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c>
          <w:tcPr>
            <w:tcW w:w="9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ascii="仿宋" w:hAnsi="仿宋" w:eastAsia="仿宋" w:cs="仿宋_GB2312"/>
                <w:color w:val="000000"/>
                <w:kern w:val="0"/>
                <w:sz w:val="21"/>
                <w:szCs w:val="21"/>
              </w:rPr>
              <w:t>4.5</w:t>
            </w:r>
            <w:r>
              <w:rPr>
                <w:rFonts w:hint="eastAsia" w:ascii="仿宋" w:hAnsi="仿宋" w:eastAsia="仿宋" w:cs="仿宋_GB2312"/>
                <w:color w:val="000000"/>
                <w:kern w:val="0"/>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2" w:hRule="atLeast"/>
          <w:jc w:val="center"/>
        </w:trPr>
        <w:tc>
          <w:tcPr>
            <w:tcW w:w="322" w:type="pct"/>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p>
        </w:tc>
        <w:tc>
          <w:tcPr>
            <w:tcW w:w="329"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14</w:t>
            </w:r>
          </w:p>
        </w:tc>
        <w:tc>
          <w:tcPr>
            <w:tcW w:w="2216" w:type="pct"/>
            <w:gridSpan w:val="2"/>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重点行业挥发性有机物较2015年</w:t>
            </w:r>
          </w:p>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下降比例</w:t>
            </w:r>
            <w:r>
              <w:rPr>
                <w:rFonts w:hint="eastAsia" w:ascii="仿宋" w:hAnsi="仿宋" w:eastAsia="仿宋" w:cs="仿宋_GB2312"/>
                <w:color w:val="000000"/>
                <w:kern w:val="0"/>
                <w:sz w:val="21"/>
                <w:szCs w:val="21"/>
                <w:vertAlign w:val="subscript"/>
              </w:rPr>
              <w:t>5</w:t>
            </w:r>
          </w:p>
        </w:tc>
        <w:tc>
          <w:tcPr>
            <w:tcW w:w="49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c>
          <w:tcPr>
            <w:tcW w:w="657"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c>
          <w:tcPr>
            <w:tcW w:w="9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322" w:type="pct"/>
            <w:vMerge w:val="restar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环境</w:t>
            </w:r>
          </w:p>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风险</w:t>
            </w:r>
          </w:p>
        </w:tc>
        <w:tc>
          <w:tcPr>
            <w:tcW w:w="329"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15</w:t>
            </w:r>
          </w:p>
        </w:tc>
        <w:tc>
          <w:tcPr>
            <w:tcW w:w="2216" w:type="pct"/>
            <w:gridSpan w:val="2"/>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放射源辐射事故年发生率</w:t>
            </w:r>
          </w:p>
        </w:tc>
        <w:tc>
          <w:tcPr>
            <w:tcW w:w="49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起/万枚</w:t>
            </w:r>
          </w:p>
        </w:tc>
        <w:tc>
          <w:tcPr>
            <w:tcW w:w="657"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w:t>
            </w:r>
          </w:p>
        </w:tc>
        <w:tc>
          <w:tcPr>
            <w:tcW w:w="9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5" w:hRule="atLeast"/>
          <w:jc w:val="center"/>
        </w:trPr>
        <w:tc>
          <w:tcPr>
            <w:tcW w:w="322" w:type="pct"/>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p>
        </w:tc>
        <w:tc>
          <w:tcPr>
            <w:tcW w:w="329"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16</w:t>
            </w:r>
          </w:p>
        </w:tc>
        <w:tc>
          <w:tcPr>
            <w:tcW w:w="2216" w:type="pct"/>
            <w:gridSpan w:val="2"/>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五年期突发环境事件总数下降</w:t>
            </w:r>
            <w:r>
              <w:rPr>
                <w:rFonts w:hint="eastAsia" w:ascii="仿宋" w:hAnsi="仿宋" w:eastAsia="仿宋" w:cs="仿宋_GB2312"/>
                <w:kern w:val="0"/>
                <w:sz w:val="21"/>
                <w:szCs w:val="21"/>
                <w:vertAlign w:val="subscript"/>
              </w:rPr>
              <w:t>6</w:t>
            </w:r>
          </w:p>
        </w:tc>
        <w:tc>
          <w:tcPr>
            <w:tcW w:w="49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w:t>
            </w:r>
          </w:p>
        </w:tc>
        <w:tc>
          <w:tcPr>
            <w:tcW w:w="657"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w:t>
            </w:r>
          </w:p>
        </w:tc>
        <w:tc>
          <w:tcPr>
            <w:tcW w:w="983" w:type="pct"/>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kern w:val="0"/>
                <w:sz w:val="21"/>
                <w:szCs w:val="21"/>
              </w:rPr>
            </w:pPr>
            <w:r>
              <w:rPr>
                <w:rFonts w:hint="eastAsia" w:ascii="仿宋" w:hAnsi="仿宋" w:eastAsia="仿宋" w:cs="仿宋_GB2312"/>
                <w:kern w:val="0"/>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07" w:hRule="atLeast"/>
          <w:jc w:val="center"/>
        </w:trPr>
        <w:tc>
          <w:tcPr>
            <w:tcW w:w="5000" w:type="pct"/>
            <w:gridSpan w:val="7"/>
            <w:vAlign w:val="center"/>
          </w:tcPr>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kern w:val="0"/>
                <w:sz w:val="21"/>
                <w:szCs w:val="21"/>
              </w:rPr>
            </w:pPr>
            <w:r>
              <w:rPr>
                <w:rFonts w:hint="eastAsia" w:ascii="仿宋" w:hAnsi="仿宋" w:eastAsia="仿宋" w:cs="仿宋_GB2312"/>
                <w:kern w:val="0"/>
                <w:sz w:val="21"/>
                <w:szCs w:val="21"/>
              </w:rPr>
              <w:t>“*”为环保约束性指标，共计10项，其余6项为环保预期性指标。</w:t>
            </w:r>
          </w:p>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kern w:val="0"/>
                <w:sz w:val="21"/>
                <w:szCs w:val="21"/>
              </w:rPr>
            </w:pPr>
            <w:r>
              <w:rPr>
                <w:rFonts w:hint="eastAsia" w:ascii="仿宋" w:hAnsi="仿宋" w:eastAsia="仿宋" w:cs="仿宋_GB2312"/>
                <w:kern w:val="0"/>
                <w:sz w:val="21"/>
                <w:szCs w:val="21"/>
              </w:rPr>
              <w:t>“**”为甘肃省下达的环保约束性指标，共计8项。</w:t>
            </w:r>
          </w:p>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kern w:val="0"/>
                <w:sz w:val="21"/>
                <w:szCs w:val="21"/>
              </w:rPr>
            </w:pPr>
            <w:r>
              <w:rPr>
                <w:rFonts w:hint="eastAsia" w:ascii="仿宋" w:hAnsi="仿宋" w:eastAsia="仿宋" w:cs="仿宋_GB2312"/>
                <w:kern w:val="0"/>
                <w:sz w:val="21"/>
                <w:szCs w:val="21"/>
              </w:rPr>
              <w:t>1、2016年、2017年、2018年、2019年，庄浪县城区空气质量均无人为重度及以上污染。</w:t>
            </w:r>
          </w:p>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kern w:val="0"/>
                <w:sz w:val="21"/>
                <w:szCs w:val="21"/>
              </w:rPr>
            </w:pPr>
            <w:r>
              <w:rPr>
                <w:rFonts w:hint="eastAsia" w:ascii="仿宋" w:hAnsi="仿宋" w:eastAsia="仿宋" w:cs="仿宋_GB2312"/>
                <w:kern w:val="0"/>
                <w:sz w:val="21"/>
                <w:szCs w:val="21"/>
              </w:rPr>
              <w:t>3、农用地土壤污染状况和重点行业企业用地土壤污染状况调查工作已经完成，正在由省市上统一编制形成成果集成报告。</w:t>
            </w:r>
          </w:p>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kern w:val="0"/>
                <w:sz w:val="21"/>
                <w:szCs w:val="21"/>
              </w:rPr>
            </w:pPr>
            <w:r>
              <w:rPr>
                <w:rFonts w:hint="eastAsia" w:ascii="仿宋" w:hAnsi="仿宋" w:eastAsia="仿宋" w:cs="仿宋_GB2312"/>
                <w:kern w:val="0"/>
                <w:sz w:val="21"/>
                <w:szCs w:val="21"/>
              </w:rPr>
              <w:t>5、2016-2017年，对重点行业VOCs污染源排放现状进行摸底调查，编制完成VOCs排放源清单，下一步按省、市要求开展评估。</w:t>
            </w:r>
          </w:p>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kern w:val="0"/>
                <w:sz w:val="21"/>
                <w:szCs w:val="21"/>
              </w:rPr>
            </w:pPr>
            <w:r>
              <w:rPr>
                <w:rFonts w:hint="eastAsia" w:ascii="仿宋" w:hAnsi="仿宋" w:eastAsia="仿宋" w:cs="仿宋_GB2312"/>
                <w:kern w:val="0"/>
                <w:sz w:val="21"/>
                <w:szCs w:val="21"/>
              </w:rPr>
              <w:t>7、截止2020年底全县辐射事故数≤1起。</w:t>
            </w:r>
          </w:p>
        </w:tc>
      </w:tr>
    </w:tbl>
    <w:p>
      <w:pPr>
        <w:pStyle w:val="23"/>
        <w:keepNext w:val="0"/>
        <w:keepLines w:val="0"/>
        <w:pageBreakBefore w:val="0"/>
        <w:kinsoku/>
        <w:wordWrap/>
        <w:overflowPunct/>
        <w:topLinePunct w:val="0"/>
        <w:autoSpaceDE/>
        <w:autoSpaceDN/>
        <w:bidi w:val="0"/>
        <w:snapToGrid/>
        <w:spacing w:line="574" w:lineRule="exact"/>
        <w:ind w:left="1120" w:hanging="560"/>
        <w:jc w:val="both"/>
      </w:pPr>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sectPr>
          <w:pgSz w:w="11906" w:h="16838"/>
          <w:pgMar w:top="1440" w:right="1559" w:bottom="1440" w:left="1843" w:header="851" w:footer="992" w:gutter="0"/>
          <w:pgNumType w:fmt="decimal"/>
          <w:cols w:space="0" w:num="1"/>
          <w:docGrid w:linePitch="381" w:charSpace="0"/>
        </w:sectPr>
      </w:pPr>
    </w:p>
    <w:p>
      <w:pPr>
        <w:keepNext w:val="0"/>
        <w:keepLines w:val="0"/>
        <w:pageBreakBefore w:val="0"/>
        <w:kinsoku/>
        <w:wordWrap/>
        <w:overflowPunct/>
        <w:topLinePunct w:val="0"/>
        <w:autoSpaceDE/>
        <w:autoSpaceDN/>
        <w:bidi w:val="0"/>
        <w:snapToGrid/>
        <w:spacing w:line="574" w:lineRule="exact"/>
        <w:ind w:firstLine="562"/>
        <w:jc w:val="left"/>
        <w:rPr>
          <w:rFonts w:ascii="仿宋" w:hAnsi="仿宋" w:eastAsia="仿宋" w:cs="仿宋_GB2312"/>
          <w:szCs w:val="28"/>
        </w:rPr>
      </w:pPr>
      <w:r>
        <w:rPr>
          <w:rFonts w:hint="eastAsia" w:ascii="仿宋_GB2312" w:hAnsi="仿宋_GB2312" w:eastAsia="仿宋_GB2312" w:cs="仿宋_GB2312"/>
          <w:b/>
          <w:bCs/>
          <w:szCs w:val="28"/>
        </w:rPr>
        <w:t>三大行动计划成果显著。</w:t>
      </w:r>
      <w:r>
        <w:rPr>
          <w:rFonts w:hint="eastAsia" w:ascii="仿宋" w:hAnsi="仿宋" w:eastAsia="仿宋" w:cs="仿宋_GB2312"/>
          <w:szCs w:val="28"/>
        </w:rPr>
        <w:t>以改善生态环境质量为核心，扎实推进污染减排工作，主要污染物减排量均完成市上下达的目标任务。大气环境质量控制在二类区标准；葫芦河、水洛河、庄浪河三大水系地表水达到水质功能规划要求，南坪大桥、徐城大桥控制断面水质指标达到或好于Ⅲ类标准的占80%以上，基本消除劣III类水体；出境断面水质指标达到或好于III类标准的占75%以上。庄浪河控制断面水质指标达到或好于Ⅲ类标准的占80%以上，基本消除劣III类水体。饮用水水源水质达标率达到1</w:t>
      </w:r>
      <w:r>
        <w:rPr>
          <w:rFonts w:ascii="仿宋" w:hAnsi="仿宋" w:eastAsia="仿宋" w:cs="仿宋_GB2312"/>
          <w:szCs w:val="28"/>
        </w:rPr>
        <w:t>00</w:t>
      </w:r>
      <w:r>
        <w:rPr>
          <w:rFonts w:hint="eastAsia" w:ascii="仿宋" w:hAnsi="仿宋" w:eastAsia="仿宋" w:cs="仿宋_GB2312"/>
          <w:szCs w:val="28"/>
        </w:rPr>
        <w:t>%。</w:t>
      </w:r>
    </w:p>
    <w:p>
      <w:pPr>
        <w:keepNext w:val="0"/>
        <w:keepLines w:val="0"/>
        <w:pageBreakBefore w:val="0"/>
        <w:kinsoku/>
        <w:wordWrap/>
        <w:overflowPunct/>
        <w:topLinePunct w:val="0"/>
        <w:autoSpaceDE/>
        <w:autoSpaceDN/>
        <w:bidi w:val="0"/>
        <w:snapToGrid/>
        <w:spacing w:line="574" w:lineRule="exact"/>
        <w:ind w:firstLine="560"/>
        <w:jc w:val="left"/>
        <w:rPr>
          <w:rFonts w:ascii="仿宋" w:hAnsi="仿宋" w:eastAsia="仿宋" w:cs="仿宋_GB2312"/>
          <w:b/>
          <w:bCs/>
          <w:szCs w:val="28"/>
        </w:rPr>
      </w:pPr>
      <w:r>
        <w:rPr>
          <w:rFonts w:hint="eastAsia" w:ascii="仿宋" w:hAnsi="仿宋" w:eastAsia="仿宋" w:cs="仿宋_GB2312"/>
          <w:szCs w:val="28"/>
        </w:rPr>
        <w:t>全县土壤环境质量状况保持稳定，未发生因耕地土壤污染导致农产品质量超标且造成不良社会影响的事件，未发生因疑似污染地块或污染地块再开发利用不当且造成不良社会影响的事件。</w:t>
      </w:r>
    </w:p>
    <w:p>
      <w:pPr>
        <w:keepNext w:val="0"/>
        <w:keepLines w:val="0"/>
        <w:pageBreakBefore w:val="0"/>
        <w:kinsoku/>
        <w:wordWrap/>
        <w:overflowPunct/>
        <w:topLinePunct w:val="0"/>
        <w:autoSpaceDE/>
        <w:autoSpaceDN/>
        <w:bidi w:val="0"/>
        <w:snapToGrid/>
        <w:spacing w:line="574" w:lineRule="exact"/>
        <w:ind w:firstLine="562"/>
        <w:jc w:val="left"/>
        <w:rPr>
          <w:rFonts w:ascii="仿宋" w:hAnsi="仿宋" w:eastAsia="仿宋" w:cs="仿宋_GB2312"/>
          <w:szCs w:val="28"/>
        </w:rPr>
      </w:pPr>
      <w:r>
        <w:rPr>
          <w:rFonts w:hint="eastAsia" w:ascii="仿宋_GB2312" w:hAnsi="仿宋_GB2312" w:eastAsia="仿宋_GB2312" w:cs="仿宋_GB2312"/>
          <w:b/>
          <w:bCs/>
          <w:szCs w:val="28"/>
        </w:rPr>
        <w:t>城区污水收集处理能力基本完善。</w:t>
      </w:r>
      <w:r>
        <w:rPr>
          <w:rFonts w:hint="eastAsia" w:ascii="仿宋" w:hAnsi="仿宋" w:eastAsia="仿宋" w:cs="仿宋_GB2312"/>
          <w:szCs w:val="28"/>
        </w:rPr>
        <w:t>对城区污水处理厂进行改造，配套建设管网，污水处理规模达到每天1</w:t>
      </w:r>
      <w:r>
        <w:rPr>
          <w:rFonts w:ascii="仿宋" w:hAnsi="仿宋" w:eastAsia="仿宋" w:cs="仿宋_GB2312"/>
          <w:szCs w:val="28"/>
        </w:rPr>
        <w:t>.2</w:t>
      </w:r>
      <w:r>
        <w:rPr>
          <w:rFonts w:hint="eastAsia" w:ascii="仿宋" w:hAnsi="仿宋" w:eastAsia="仿宋" w:cs="仿宋_GB2312"/>
          <w:szCs w:val="28"/>
        </w:rPr>
        <w:t>万吨；建成循环产业园区污水处理厂，远期日处理污水1</w:t>
      </w:r>
      <w:r>
        <w:rPr>
          <w:rFonts w:ascii="仿宋" w:hAnsi="仿宋" w:eastAsia="仿宋" w:cs="仿宋_GB2312"/>
          <w:szCs w:val="28"/>
        </w:rPr>
        <w:t>.5</w:t>
      </w:r>
      <w:r>
        <w:rPr>
          <w:rFonts w:hint="eastAsia" w:ascii="仿宋" w:hAnsi="仿宋" w:eastAsia="仿宋" w:cs="仿宋_GB2312"/>
          <w:szCs w:val="28"/>
        </w:rPr>
        <w:t>万吨；基本实现县城区污水管网全覆盖、污水全收集、全处理，核心城区雨污分流改造全面完成。城区污水处理厂污泥减量化和无害化处置能力持续提升，中水回用项目全面启动，实现再生水循环利用。</w:t>
      </w:r>
    </w:p>
    <w:p>
      <w:pPr>
        <w:keepNext w:val="0"/>
        <w:keepLines w:val="0"/>
        <w:pageBreakBefore w:val="0"/>
        <w:widowControl/>
        <w:kinsoku/>
        <w:wordWrap/>
        <w:overflowPunct/>
        <w:topLinePunct w:val="0"/>
        <w:autoSpaceDE/>
        <w:autoSpaceDN/>
        <w:bidi w:val="0"/>
        <w:snapToGrid/>
        <w:spacing w:line="574" w:lineRule="exact"/>
        <w:ind w:firstLine="562"/>
        <w:jc w:val="left"/>
        <w:rPr>
          <w:rFonts w:ascii="仿宋" w:hAnsi="仿宋" w:eastAsia="仿宋" w:cs="仿宋_GB2312"/>
          <w:szCs w:val="28"/>
        </w:rPr>
      </w:pPr>
      <w:r>
        <w:rPr>
          <w:rFonts w:hint="eastAsia" w:ascii="仿宋_GB2312" w:hAnsi="仿宋_GB2312" w:eastAsia="仿宋_GB2312" w:cs="仿宋_GB2312"/>
          <w:b/>
          <w:bCs/>
          <w:szCs w:val="28"/>
        </w:rPr>
        <w:t>农村环境综合整治稳步实施。</w:t>
      </w:r>
      <w:r>
        <w:rPr>
          <w:rFonts w:hint="eastAsia" w:ascii="仿宋" w:hAnsi="仿宋" w:eastAsia="仿宋" w:cs="仿宋_GB2312"/>
          <w:szCs w:val="28"/>
        </w:rPr>
        <w:t>完成50个农村环境综合整治项目村，垃圾收集转运设施，完成村庄内分散养殖户污染治理和水源地保护等工程，逐步实施农村污水治理项目，农村生活污水治理率明显提升。</w:t>
      </w:r>
    </w:p>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_GB2312" w:hAnsi="仿宋_GB2312" w:eastAsia="仿宋_GB2312" w:cs="仿宋_GB2312"/>
          <w:szCs w:val="28"/>
        </w:rPr>
      </w:pPr>
      <w:r>
        <w:rPr>
          <w:rFonts w:hint="eastAsia" w:ascii="仿宋" w:hAnsi="仿宋" w:eastAsia="仿宋" w:cs="仿宋_GB2312"/>
          <w:szCs w:val="28"/>
        </w:rPr>
        <w:t>规模化畜禽养殖场的污水排放达标率达到85%以上，粪便资源利用率达到95%以上；化学农药使用量减少35%左右，禁止高毒、高残留化学农药的使用；地膜回收率达到75%以上，可降解地膜使用率达到60%以上</w:t>
      </w:r>
      <w:r>
        <w:rPr>
          <w:rFonts w:hint="eastAsia" w:ascii="仿宋_GB2312" w:hAnsi="仿宋_GB2312" w:eastAsia="仿宋_GB2312" w:cs="仿宋_GB2312"/>
          <w:szCs w:val="28"/>
        </w:rPr>
        <w:t>。</w:t>
      </w:r>
    </w:p>
    <w:p>
      <w:pPr>
        <w:keepNext w:val="0"/>
        <w:keepLines w:val="0"/>
        <w:pageBreakBefore w:val="0"/>
        <w:kinsoku/>
        <w:wordWrap/>
        <w:overflowPunct/>
        <w:topLinePunct w:val="0"/>
        <w:autoSpaceDE/>
        <w:autoSpaceDN/>
        <w:bidi w:val="0"/>
        <w:snapToGrid/>
        <w:spacing w:line="574" w:lineRule="exact"/>
        <w:ind w:firstLine="562"/>
        <w:jc w:val="left"/>
        <w:rPr>
          <w:rFonts w:ascii="仿宋" w:hAnsi="仿宋" w:eastAsia="仿宋" w:cs="仿宋_GB2312"/>
          <w:bCs/>
          <w:szCs w:val="28"/>
        </w:rPr>
      </w:pPr>
      <w:r>
        <w:rPr>
          <w:rFonts w:hint="eastAsia" w:ascii="仿宋_GB2312" w:hAnsi="仿宋_GB2312" w:eastAsia="仿宋_GB2312" w:cs="仿宋_GB2312"/>
          <w:b/>
          <w:szCs w:val="28"/>
        </w:rPr>
        <w:t>环保监测应急治理能力不断提升。</w:t>
      </w:r>
      <w:r>
        <w:rPr>
          <w:rFonts w:hint="eastAsia" w:ascii="仿宋" w:hAnsi="仿宋" w:eastAsia="仿宋" w:cs="仿宋_GB2312"/>
          <w:bCs/>
          <w:szCs w:val="28"/>
        </w:rPr>
        <w:t>对照环境监测国家标准化建设，补充完善各类监测仪器及环境执法监测仪器，达到国家三级站标准；建设农村环境空气监测站4个，监测监控能力有效提升；参照国家突发环境事件应急监测项目仪器设备配置标准，购置应急调查设备、应急防护装备；全面落实“6+</w:t>
      </w:r>
      <w:r>
        <w:rPr>
          <w:rFonts w:ascii="仿宋" w:hAnsi="仿宋" w:eastAsia="仿宋" w:cs="仿宋_GB2312"/>
          <w:bCs/>
          <w:szCs w:val="28"/>
        </w:rPr>
        <w:t>1</w:t>
      </w:r>
      <w:r>
        <w:rPr>
          <w:rFonts w:hint="eastAsia" w:ascii="仿宋" w:hAnsi="仿宋" w:eastAsia="仿宋" w:cs="仿宋_GB2312"/>
          <w:bCs/>
          <w:szCs w:val="28"/>
        </w:rPr>
        <w:t>”执法监管模式，严格落实“属地管理”原则，</w:t>
      </w:r>
      <w:r>
        <w:rPr>
          <w:rFonts w:hint="eastAsia" w:ascii="仿宋" w:hAnsi="仿宋" w:eastAsia="仿宋" w:cs="仿宋_GB2312"/>
          <w:szCs w:val="28"/>
        </w:rPr>
        <w:t>积极构建突发环境事件应急预案体系，符合备案条件的企事业单位全部完成环境风险评估和应急预案编修工作。持续推进核与辐射环境监管基础能力建设，监督检查覆盖率达到1</w:t>
      </w:r>
      <w:r>
        <w:rPr>
          <w:rFonts w:ascii="仿宋" w:hAnsi="仿宋" w:eastAsia="仿宋" w:cs="仿宋_GB2312"/>
          <w:szCs w:val="28"/>
        </w:rPr>
        <w:t>00</w:t>
      </w:r>
      <w:r>
        <w:rPr>
          <w:rFonts w:hint="eastAsia" w:ascii="仿宋" w:hAnsi="仿宋" w:eastAsia="仿宋" w:cs="仿宋_GB2312"/>
          <w:szCs w:val="28"/>
        </w:rPr>
        <w:t>%。</w:t>
      </w:r>
    </w:p>
    <w:bookmarkEnd w:id="5"/>
    <w:p>
      <w:pPr>
        <w:keepNext w:val="0"/>
        <w:keepLines w:val="0"/>
        <w:pageBreakBefore w:val="0"/>
        <w:kinsoku/>
        <w:wordWrap/>
        <w:overflowPunct/>
        <w:topLinePunct w:val="0"/>
        <w:autoSpaceDE/>
        <w:autoSpaceDN/>
        <w:bidi w:val="0"/>
        <w:snapToGrid/>
        <w:spacing w:line="574" w:lineRule="exact"/>
        <w:ind w:firstLine="562"/>
        <w:jc w:val="left"/>
        <w:outlineLvl w:val="1"/>
        <w:rPr>
          <w:rFonts w:ascii="仿宋_GB2312" w:hAnsi="仿宋_GB2312" w:eastAsia="仿宋_GB2312" w:cs="仿宋_GB2312"/>
          <w:b/>
          <w:szCs w:val="28"/>
        </w:rPr>
      </w:pPr>
      <w:bookmarkStart w:id="6" w:name="_Toc59472748"/>
      <w:bookmarkStart w:id="7" w:name="_Toc62655421"/>
      <w:r>
        <w:rPr>
          <w:rFonts w:hint="eastAsia" w:ascii="仿宋_GB2312" w:hAnsi="仿宋_GB2312" w:eastAsia="仿宋_GB2312" w:cs="仿宋_GB2312"/>
          <w:b/>
          <w:szCs w:val="28"/>
        </w:rPr>
        <w:t>2</w:t>
      </w:r>
      <w:r>
        <w:rPr>
          <w:rFonts w:ascii="仿宋_GB2312" w:hAnsi="仿宋_GB2312" w:eastAsia="仿宋_GB2312" w:cs="仿宋_GB2312"/>
          <w:b/>
          <w:szCs w:val="28"/>
        </w:rPr>
        <w:t>.</w:t>
      </w:r>
      <w:r>
        <w:rPr>
          <w:rFonts w:hint="eastAsia" w:ascii="仿宋_GB2312" w:hAnsi="仿宋_GB2312" w:eastAsia="仿宋_GB2312" w:cs="仿宋_GB2312"/>
          <w:b/>
          <w:szCs w:val="28"/>
        </w:rPr>
        <w:t>2</w:t>
      </w:r>
      <w:r>
        <w:rPr>
          <w:rFonts w:ascii="仿宋_GB2312" w:hAnsi="仿宋_GB2312" w:eastAsia="仿宋_GB2312" w:cs="仿宋_GB2312"/>
          <w:b/>
          <w:szCs w:val="28"/>
        </w:rPr>
        <w:t xml:space="preserve">  </w:t>
      </w:r>
      <w:bookmarkEnd w:id="6"/>
      <w:r>
        <w:rPr>
          <w:rFonts w:hint="eastAsia" w:ascii="仿宋_GB2312" w:hAnsi="仿宋_GB2312" w:eastAsia="仿宋_GB2312" w:cs="仿宋_GB2312"/>
          <w:b/>
          <w:szCs w:val="28"/>
        </w:rPr>
        <w:t>存在的问题和困难</w:t>
      </w:r>
      <w:bookmarkEnd w:id="7"/>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bookmarkStart w:id="8" w:name="_Hlk62120870"/>
      <w:r>
        <w:rPr>
          <w:rFonts w:hint="eastAsia" w:ascii="仿宋_GB2312" w:hAnsi="仿宋_GB2312" w:eastAsia="仿宋_GB2312" w:cs="仿宋_GB2312"/>
          <w:szCs w:val="28"/>
        </w:rPr>
        <w:t>（1）污染减排形势严峻</w:t>
      </w:r>
    </w:p>
    <w:bookmarkEnd w:id="8"/>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根据环境监测站水质断面地表水监测结果,万泉徐家城断面(总氮除外)，2017年5月-10月、2018年4月-6月水质分析各项指标均达到地表水Ⅲ类标准，水质状况良好；2017年1月-4月、11月-12月水质分析受氨氮影响，实测水质为Ⅳ类，属轻度污染；2018年1月-3月水质分析受氨氮、阴离子表面活性剂的影响，实测水质为Ⅴ类，属重度污染。水质质量不升反降，治理减排绩效较差。</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随着庄浪县经济社会、人口的发展，必然会导致污染物的产量加大，污染物减排缺乏重大项目，没有有效的减排规模，加上“十四五”总量控制指标会更严格，不但要实现“增产不增污”，还要达到“增产减污”，减排工作形势严峻。</w:t>
      </w:r>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w:t>
      </w:r>
      <w:r>
        <w:rPr>
          <w:rFonts w:ascii="仿宋_GB2312" w:hAnsi="仿宋_GB2312" w:eastAsia="仿宋_GB2312" w:cs="仿宋_GB2312"/>
          <w:szCs w:val="28"/>
        </w:rPr>
        <w:t>2</w:t>
      </w:r>
      <w:r>
        <w:rPr>
          <w:rFonts w:hint="eastAsia" w:ascii="仿宋_GB2312" w:hAnsi="仿宋_GB2312" w:eastAsia="仿宋_GB2312" w:cs="仿宋_GB2312"/>
          <w:szCs w:val="28"/>
        </w:rPr>
        <w:t>）环境基础设施滞后</w:t>
      </w:r>
    </w:p>
    <w:p>
      <w:pPr>
        <w:keepNext w:val="0"/>
        <w:keepLines w:val="0"/>
        <w:pageBreakBefore w:val="0"/>
        <w:kinsoku/>
        <w:wordWrap/>
        <w:overflowPunct/>
        <w:topLinePunct w:val="0"/>
        <w:autoSpaceDE/>
        <w:autoSpaceDN/>
        <w:bidi w:val="0"/>
        <w:snapToGrid/>
        <w:spacing w:line="574" w:lineRule="exact"/>
        <w:ind w:firstLine="560"/>
        <w:jc w:val="both"/>
      </w:pPr>
      <w:r>
        <w:rPr>
          <w:rFonts w:hint="eastAsia" w:ascii="仿宋" w:hAnsi="仿宋" w:eastAsia="仿宋"/>
        </w:rPr>
        <w:t>生活污水处理设施滞后，全县仅有5座污水处理厂。污水收集范围仅是城区和中心城镇的生活污水，其他周边城镇没有投入运营的污水处理厂，没有达到“十三五”规划中</w:t>
      </w:r>
      <w:r>
        <w:rPr>
          <w:rFonts w:ascii="仿宋" w:hAnsi="仿宋" w:eastAsia="仿宋"/>
        </w:rPr>
        <w:t>80</w:t>
      </w:r>
      <w:r>
        <w:rPr>
          <w:rFonts w:hint="eastAsia" w:ascii="仿宋" w:hAnsi="仿宋" w:eastAsia="仿宋"/>
        </w:rPr>
        <w:t>%的规划目标。</w:t>
      </w:r>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w:t>
      </w:r>
      <w:r>
        <w:rPr>
          <w:rFonts w:ascii="仿宋_GB2312" w:hAnsi="仿宋_GB2312" w:eastAsia="仿宋_GB2312" w:cs="仿宋_GB2312"/>
          <w:szCs w:val="28"/>
        </w:rPr>
        <w:t>3</w:t>
      </w:r>
      <w:r>
        <w:rPr>
          <w:rFonts w:hint="eastAsia" w:ascii="仿宋_GB2312" w:hAnsi="仿宋_GB2312" w:eastAsia="仿宋_GB2312" w:cs="仿宋_GB2312"/>
          <w:szCs w:val="28"/>
        </w:rPr>
        <w:t>）其他环境问题有待破解</w:t>
      </w:r>
    </w:p>
    <w:p>
      <w:pPr>
        <w:pStyle w:val="61"/>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局部区域生态破坏比较严重，生态恢复措施未能及时跟上；植被破坏、弃土弃渣得不到合理处置，存在水土流失现象。</w:t>
      </w:r>
    </w:p>
    <w:p>
      <w:pPr>
        <w:pStyle w:val="61"/>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随着经济的发展，使用放射源项目有所增加，伴有电磁辐射的项目和活动广播电视发射、信息产业、高压输变电工程、高频应用设备快速增长，电磁辐射遍布各个角落，成为新的污染问题。电磁辐射环境污染已引起公众极大关注。</w:t>
      </w:r>
    </w:p>
    <w:p>
      <w:pPr>
        <w:pStyle w:val="61"/>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此外，废旧家用电器、报废汽车轮胎等回收和安全处置的任务十分繁重；农业面源污染、农村污水垃圾、禽兽养殖污染等环境问题更加突出。</w:t>
      </w:r>
    </w:p>
    <w:p>
      <w:pPr>
        <w:pStyle w:val="61"/>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另一方面，人民群众随着物质生活的丰富，对环境质量要求越来越高，而环境质量的改善不是一蹴而就的事。因此，人民群众改善环境的迫切性与环境治理的长期性矛盾日益突出，环境问题的诉求和纠纷将呈明显上升的趋势，环境问题已成为引发社会矛盾，影响社会和谐与稳定的重要因素之一，环保部门的压力越来越大。</w:t>
      </w:r>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w:t>
      </w:r>
      <w:r>
        <w:rPr>
          <w:rFonts w:ascii="仿宋_GB2312" w:hAnsi="仿宋_GB2312" w:eastAsia="仿宋_GB2312" w:cs="仿宋_GB2312"/>
          <w:szCs w:val="28"/>
        </w:rPr>
        <w:t>4</w:t>
      </w:r>
      <w:r>
        <w:rPr>
          <w:rFonts w:hint="eastAsia" w:ascii="仿宋_GB2312" w:hAnsi="仿宋_GB2312" w:eastAsia="仿宋_GB2312" w:cs="仿宋_GB2312"/>
          <w:szCs w:val="28"/>
        </w:rPr>
        <w:t>）环境保护能力建设亟待加强</w:t>
      </w:r>
    </w:p>
    <w:p>
      <w:pPr>
        <w:pStyle w:val="61"/>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我县环境监察、环境监测、环境信息、环境宣教能力与国家标准化要求还有一定差距，缺乏必要的应急监测监控设备。</w:t>
      </w:r>
    </w:p>
    <w:p>
      <w:pPr>
        <w:keepNext w:val="0"/>
        <w:keepLines w:val="0"/>
        <w:pageBreakBefore w:val="0"/>
        <w:kinsoku/>
        <w:wordWrap/>
        <w:overflowPunct/>
        <w:topLinePunct w:val="0"/>
        <w:autoSpaceDE/>
        <w:autoSpaceDN/>
        <w:bidi w:val="0"/>
        <w:snapToGrid/>
        <w:spacing w:line="574" w:lineRule="exact"/>
        <w:ind w:firstLine="562"/>
        <w:jc w:val="left"/>
        <w:outlineLvl w:val="1"/>
        <w:rPr>
          <w:rFonts w:ascii="仿宋_GB2312" w:hAnsi="仿宋_GB2312" w:eastAsia="仿宋_GB2312" w:cs="仿宋_GB2312"/>
          <w:b/>
          <w:szCs w:val="28"/>
        </w:rPr>
      </w:pPr>
      <w:bookmarkStart w:id="9" w:name="_Toc59472752"/>
      <w:bookmarkStart w:id="10" w:name="_Toc62655422"/>
      <w:r>
        <w:rPr>
          <w:rFonts w:hint="eastAsia" w:ascii="仿宋_GB2312" w:hAnsi="仿宋_GB2312" w:eastAsia="仿宋_GB2312" w:cs="仿宋_GB2312"/>
          <w:b/>
          <w:szCs w:val="28"/>
        </w:rPr>
        <w:t>2</w:t>
      </w:r>
      <w:r>
        <w:rPr>
          <w:rFonts w:ascii="仿宋_GB2312" w:hAnsi="仿宋_GB2312" w:eastAsia="仿宋_GB2312" w:cs="仿宋_GB2312"/>
          <w:b/>
          <w:szCs w:val="28"/>
        </w:rPr>
        <w:t xml:space="preserve">.3  </w:t>
      </w:r>
      <w:r>
        <w:rPr>
          <w:rFonts w:hint="eastAsia" w:ascii="仿宋_GB2312" w:hAnsi="仿宋_GB2312" w:eastAsia="仿宋_GB2312" w:cs="仿宋_GB2312"/>
          <w:b/>
          <w:szCs w:val="28"/>
        </w:rPr>
        <w:t>面临的挑战</w:t>
      </w:r>
      <w:bookmarkEnd w:id="9"/>
      <w:r>
        <w:rPr>
          <w:rFonts w:hint="eastAsia" w:ascii="仿宋_GB2312" w:hAnsi="仿宋_GB2312" w:eastAsia="仿宋_GB2312" w:cs="仿宋_GB2312"/>
          <w:b/>
          <w:szCs w:val="28"/>
        </w:rPr>
        <w:t>与机遇</w:t>
      </w:r>
      <w:bookmarkEnd w:id="10"/>
    </w:p>
    <w:p>
      <w:pPr>
        <w:pStyle w:val="61"/>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十四五”时期是庄浪县推动经济结构战略性调整，也是从根本上全面改善生态环境状况的关键时期。一方面，环保工作从上到下得到了前所未有的重视，生态环境保护已成为经济社会发展的重要组成部分；另一方面，“十三五”期间环保工作打下的基础以及经济综合实力的进一步提高将为解决环境问题提供强有力的保障。</w:t>
      </w:r>
    </w:p>
    <w:p>
      <w:pPr>
        <w:pStyle w:val="61"/>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但同时必须清楚的认识到，“十四五”时期庄浪县城镇化将得到快速发展，宏观经济将继续保持增长，能源结构难以在短期内发生根本改变，生态环境保护工作面临巨大挑战，主要包括以下方面：</w:t>
      </w:r>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（1）传统产业比重大，污染物持续减排压力加大</w:t>
      </w:r>
    </w:p>
    <w:p>
      <w:pPr>
        <w:keepNext w:val="0"/>
        <w:keepLines w:val="0"/>
        <w:pageBreakBefore w:val="0"/>
        <w:kinsoku/>
        <w:wordWrap/>
        <w:overflowPunct/>
        <w:topLinePunct w:val="0"/>
        <w:autoSpaceDE/>
        <w:autoSpaceDN/>
        <w:bidi w:val="0"/>
        <w:snapToGrid/>
        <w:spacing w:line="574" w:lineRule="exact"/>
        <w:ind w:firstLine="606" w:firstLineChars="0"/>
        <w:jc w:val="both"/>
        <w:rPr>
          <w:rFonts w:ascii="仿宋" w:hAnsi="仿宋" w:eastAsia="仿宋" w:cs="仿宋_GB2312"/>
          <w:szCs w:val="28"/>
        </w:rPr>
      </w:pPr>
      <w:r>
        <w:rPr>
          <w:rFonts w:hint="eastAsia" w:ascii="仿宋" w:hAnsi="仿宋" w:eastAsia="仿宋" w:cs="仿宋_GB2312"/>
          <w:szCs w:val="28"/>
        </w:rPr>
        <w:t>庄浪县工业中电力、热力的生产和供应业、农副食品加工业等传统产业比重大。同时，“十四五”期间国家将臭氧纳入标准开展监测，针对臭氧污染开展V</w:t>
      </w:r>
      <w:r>
        <w:rPr>
          <w:rFonts w:ascii="仿宋" w:hAnsi="仿宋" w:eastAsia="仿宋" w:cs="仿宋_GB2312"/>
          <w:szCs w:val="28"/>
        </w:rPr>
        <w:t>OCs</w:t>
      </w:r>
      <w:r>
        <w:rPr>
          <w:rFonts w:hint="eastAsia" w:ascii="仿宋" w:hAnsi="仿宋" w:eastAsia="仿宋" w:cs="仿宋_GB2312"/>
          <w:szCs w:val="28"/>
        </w:rPr>
        <w:t>（挥发性有机物）攻坚行动，需加强P</w:t>
      </w:r>
      <w:r>
        <w:rPr>
          <w:rFonts w:ascii="仿宋" w:hAnsi="仿宋" w:eastAsia="仿宋" w:cs="仿宋_GB2312"/>
          <w:szCs w:val="28"/>
        </w:rPr>
        <w:t>M2.5</w:t>
      </w:r>
      <w:r>
        <w:rPr>
          <w:rFonts w:hint="eastAsia" w:ascii="仿宋" w:hAnsi="仿宋" w:eastAsia="仿宋" w:cs="仿宋_GB2312"/>
          <w:szCs w:val="28"/>
        </w:rPr>
        <w:t>与臭氧的协同控制，环境质量改善压力越来越大。</w:t>
      </w:r>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（2）环境问题日益复杂，解决难度加大</w:t>
      </w:r>
    </w:p>
    <w:p>
      <w:pPr>
        <w:keepNext w:val="0"/>
        <w:keepLines w:val="0"/>
        <w:pageBreakBefore w:val="0"/>
        <w:kinsoku/>
        <w:wordWrap/>
        <w:overflowPunct/>
        <w:topLinePunct w:val="0"/>
        <w:autoSpaceDE/>
        <w:autoSpaceDN/>
        <w:bidi w:val="0"/>
        <w:snapToGrid/>
        <w:spacing w:line="574" w:lineRule="exact"/>
        <w:ind w:firstLine="606" w:firstLineChars="0"/>
        <w:jc w:val="both"/>
        <w:rPr>
          <w:rFonts w:ascii="仿宋" w:hAnsi="仿宋" w:eastAsia="仿宋" w:cs="仿宋_GB2312"/>
          <w:szCs w:val="28"/>
        </w:rPr>
      </w:pPr>
      <w:r>
        <w:rPr>
          <w:rFonts w:hint="eastAsia" w:ascii="仿宋" w:hAnsi="仿宋" w:eastAsia="仿宋" w:cs="仿宋_GB2312"/>
          <w:szCs w:val="28"/>
        </w:rPr>
        <w:t>长期以来，污染的不断积累使得环境问题变得越来越复杂，污染物来源从以工业和生活污染为主不断向工业、生活和农村面源并存转变；水污染问题日益突出，城区部分河流污染较严重；在生活垃圾未得到有效处理的同时，生活污泥等固体废弃物污染接踵而来；特别是其中一些问题在现有的经济技术条件下，难以有效解决，环境污染治理的难度进一步加大。</w:t>
      </w:r>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（3）经济社会发展对土地利用的压力</w:t>
      </w:r>
    </w:p>
    <w:p>
      <w:pPr>
        <w:keepNext w:val="0"/>
        <w:keepLines w:val="0"/>
        <w:pageBreakBefore w:val="0"/>
        <w:kinsoku/>
        <w:wordWrap/>
        <w:overflowPunct/>
        <w:topLinePunct w:val="0"/>
        <w:autoSpaceDE/>
        <w:autoSpaceDN/>
        <w:bidi w:val="0"/>
        <w:snapToGrid/>
        <w:spacing w:line="574" w:lineRule="exact"/>
        <w:ind w:firstLine="606" w:firstLineChars="0"/>
        <w:jc w:val="both"/>
        <w:rPr>
          <w:rFonts w:ascii="仿宋" w:hAnsi="仿宋" w:eastAsia="仿宋" w:cs="仿宋_GB2312"/>
          <w:szCs w:val="28"/>
        </w:rPr>
      </w:pPr>
      <w:r>
        <w:rPr>
          <w:rFonts w:hint="eastAsia" w:ascii="仿宋" w:hAnsi="仿宋" w:eastAsia="仿宋" w:cs="仿宋_GB2312"/>
          <w:szCs w:val="28"/>
        </w:rPr>
        <w:t>随着经济的发展，特别是规划期内实施了《庄浪县国民经济和社会发展第十四个五年规划纲要》，依托项目带动战略，深入实施西部大开发、支持西部地区改善基础设施和基础工程的机遇，将潜在优势变为现实竞争力。面临难得的发展机遇，规划期内庄浪县将加快推进交通、水利、电力、信息等基础设施的建设，实施重大建设项目1</w:t>
      </w:r>
      <w:r>
        <w:rPr>
          <w:rFonts w:ascii="仿宋" w:hAnsi="仿宋" w:eastAsia="仿宋" w:cs="仿宋_GB2312"/>
          <w:szCs w:val="28"/>
        </w:rPr>
        <w:t>174</w:t>
      </w:r>
      <w:r>
        <w:rPr>
          <w:rFonts w:hint="eastAsia" w:ascii="仿宋" w:hAnsi="仿宋" w:eastAsia="仿宋" w:cs="仿宋_GB2312"/>
          <w:szCs w:val="28"/>
        </w:rPr>
        <w:t>项，估算总投资1</w:t>
      </w:r>
      <w:r>
        <w:rPr>
          <w:rFonts w:ascii="仿宋" w:hAnsi="仿宋" w:eastAsia="仿宋" w:cs="仿宋_GB2312"/>
          <w:szCs w:val="28"/>
        </w:rPr>
        <w:t>508.6</w:t>
      </w:r>
      <w:r>
        <w:rPr>
          <w:rFonts w:hint="eastAsia" w:ascii="仿宋" w:hAnsi="仿宋" w:eastAsia="仿宋" w:cs="仿宋_GB2312"/>
          <w:szCs w:val="28"/>
        </w:rPr>
        <w:t>亿元，支撑和保障经济社会持续健康发展。但是大量新增建设项目也为庄浪县耕地保护、土地利用结构调整带来了压力。</w:t>
      </w:r>
    </w:p>
    <w:p>
      <w:pPr>
        <w:pStyle w:val="2"/>
        <w:keepNext w:val="0"/>
        <w:keepLines w:val="0"/>
        <w:pageBreakBefore w:val="0"/>
        <w:kinsoku/>
        <w:wordWrap/>
        <w:overflowPunct/>
        <w:topLinePunct w:val="0"/>
        <w:autoSpaceDE/>
        <w:autoSpaceDN/>
        <w:bidi w:val="0"/>
        <w:snapToGrid/>
        <w:spacing w:line="574" w:lineRule="exact"/>
        <w:ind w:firstLine="560"/>
      </w:pPr>
      <w:r>
        <w:br w:type="page"/>
      </w:r>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（4）面临的机遇</w:t>
      </w:r>
    </w:p>
    <w:p>
      <w:pPr>
        <w:keepNext w:val="0"/>
        <w:keepLines w:val="0"/>
        <w:pageBreakBefore w:val="0"/>
        <w:kinsoku/>
        <w:wordWrap/>
        <w:overflowPunct/>
        <w:topLinePunct w:val="0"/>
        <w:autoSpaceDE/>
        <w:autoSpaceDN/>
        <w:bidi w:val="0"/>
        <w:snapToGrid/>
        <w:spacing w:line="574" w:lineRule="exact"/>
        <w:ind w:firstLine="606" w:firstLineChars="0"/>
        <w:jc w:val="both"/>
        <w:rPr>
          <w:rFonts w:ascii="仿宋" w:hAnsi="仿宋" w:eastAsia="仿宋" w:cs="仿宋_GB2312"/>
          <w:szCs w:val="28"/>
        </w:rPr>
      </w:pPr>
      <w:r>
        <w:rPr>
          <w:rFonts w:hint="eastAsia" w:ascii="仿宋" w:hAnsi="仿宋" w:eastAsia="仿宋" w:cs="仿宋_GB2312"/>
          <w:szCs w:val="28"/>
        </w:rPr>
        <w:t>生态环境保护工作面临前所未有的战略机遇。首先，党的十九届五中全会通过的《中共中央关于制定国民经济和社会发展第十四个五年规划和二〇三五年远景目标的建议》（以下简称《建议》）中提出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的深入贯彻落实为生态环境保护工作指明了方向，是生态环境改善面临的重大政策机遇；其次，黄河流域生态保护和高质量发展上升为重大国家战略，这从国家战略上为生态环境保护工作乘势而上、快速发展提供了重大机遇；第三，我县综合实力的日益增强为生态环境保护工作奠定的坚实基础；第四，人民群众对高质量生活环境的强烈呼声为生态环境保护工作营造了良好的社会氛围；第五，“十三五”时期完成的全县污染普查、排污口调查等基础工作为“十四五”时期对症下药，解决影响人民群众健康和全县经济可持续发展的突出环境问题提供了科学依据。</w:t>
      </w:r>
    </w:p>
    <w:p>
      <w:pPr>
        <w:pStyle w:val="23"/>
        <w:keepNext w:val="0"/>
        <w:keepLines w:val="0"/>
        <w:pageBreakBefore w:val="0"/>
        <w:kinsoku/>
        <w:wordWrap/>
        <w:overflowPunct/>
        <w:topLinePunct w:val="0"/>
        <w:autoSpaceDE/>
        <w:autoSpaceDN/>
        <w:bidi w:val="0"/>
        <w:snapToGrid/>
        <w:spacing w:line="574" w:lineRule="exact"/>
        <w:ind w:left="1120" w:hanging="560"/>
        <w:rPr>
          <w:rFonts w:ascii="仿宋" w:hAnsi="仿宋" w:eastAsia="仿宋"/>
        </w:rPr>
      </w:pPr>
      <w:r>
        <w:rPr>
          <w:rFonts w:ascii="仿宋" w:hAnsi="仿宋" w:eastAsia="仿宋"/>
        </w:rPr>
        <w:br w:type="page"/>
      </w:r>
    </w:p>
    <w:p>
      <w:pPr>
        <w:pStyle w:val="3"/>
        <w:keepNext w:val="0"/>
        <w:keepLines w:val="0"/>
        <w:pageBreakBefore w:val="0"/>
        <w:numPr>
          <w:ilvl w:val="0"/>
          <w:numId w:val="3"/>
        </w:numPr>
        <w:kinsoku/>
        <w:wordWrap/>
        <w:overflowPunct/>
        <w:topLinePunct w:val="0"/>
        <w:autoSpaceDE/>
        <w:autoSpaceDN/>
        <w:bidi w:val="0"/>
        <w:snapToGrid/>
        <w:spacing w:line="574" w:lineRule="exact"/>
        <w:rPr>
          <w:szCs w:val="36"/>
        </w:rPr>
      </w:pPr>
      <w:bookmarkStart w:id="11" w:name="_Toc62655423"/>
      <w:bookmarkStart w:id="12" w:name="_Toc59472753"/>
      <w:r>
        <w:rPr>
          <w:rFonts w:hint="eastAsia"/>
        </w:rPr>
        <w:t>指导思想与规划目标</w:t>
      </w:r>
      <w:bookmarkEnd w:id="11"/>
      <w:bookmarkEnd w:id="12"/>
    </w:p>
    <w:p>
      <w:pPr>
        <w:keepNext w:val="0"/>
        <w:keepLines w:val="0"/>
        <w:pageBreakBefore w:val="0"/>
        <w:kinsoku/>
        <w:wordWrap/>
        <w:overflowPunct/>
        <w:topLinePunct w:val="0"/>
        <w:autoSpaceDE/>
        <w:autoSpaceDN/>
        <w:bidi w:val="0"/>
        <w:snapToGrid/>
        <w:spacing w:line="574" w:lineRule="exact"/>
        <w:ind w:firstLine="562"/>
        <w:jc w:val="left"/>
        <w:outlineLvl w:val="1"/>
        <w:rPr>
          <w:rFonts w:ascii="仿宋_GB2312" w:hAnsi="仿宋_GB2312" w:eastAsia="仿宋_GB2312" w:cs="仿宋_GB2312"/>
          <w:b/>
          <w:szCs w:val="28"/>
        </w:rPr>
      </w:pPr>
      <w:bookmarkStart w:id="13" w:name="_Toc59472754"/>
      <w:bookmarkStart w:id="14" w:name="_Toc62655424"/>
      <w:r>
        <w:rPr>
          <w:rFonts w:hint="eastAsia" w:ascii="仿宋_GB2312" w:hAnsi="仿宋_GB2312" w:eastAsia="仿宋_GB2312" w:cs="仿宋_GB2312"/>
          <w:b/>
          <w:szCs w:val="28"/>
        </w:rPr>
        <w:t>3</w:t>
      </w:r>
      <w:r>
        <w:rPr>
          <w:rFonts w:ascii="仿宋_GB2312" w:hAnsi="仿宋_GB2312" w:eastAsia="仿宋_GB2312" w:cs="仿宋_GB2312"/>
          <w:b/>
          <w:szCs w:val="28"/>
        </w:rPr>
        <w:t>.1  指导思想</w:t>
      </w:r>
      <w:bookmarkEnd w:id="13"/>
      <w:bookmarkEnd w:id="14"/>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“十四五”期间，我县生态环境保护工作总体思路是：</w:t>
      </w:r>
      <w:r>
        <w:rPr>
          <w:rFonts w:ascii="仿宋" w:hAnsi="仿宋" w:eastAsia="仿宋" w:cs="Times New Roman"/>
          <w:szCs w:val="36"/>
        </w:rPr>
        <w:t>以习近平新时代中国特色社会主义思想为指导，深入贯彻习近平生态文明思想和习近平总书记视察甘肃时的指示批示精神，牢固树立绿色发展理念</w:t>
      </w:r>
      <w:r>
        <w:rPr>
          <w:rFonts w:hint="eastAsia" w:ascii="仿宋" w:hAnsi="仿宋" w:eastAsia="仿宋" w:cs="Times New Roman"/>
          <w:szCs w:val="36"/>
        </w:rPr>
        <w:t>及生态文明建设实现新进步</w:t>
      </w:r>
      <w:r>
        <w:rPr>
          <w:rFonts w:ascii="仿宋" w:hAnsi="仿宋" w:eastAsia="仿宋" w:cs="Times New Roman"/>
          <w:szCs w:val="36"/>
        </w:rPr>
        <w:t>，本着稳中求进的工作总基调，坚持保护优先、预防为主、风险防控的原则，突出精准治污、科学治污、依法治污，全面贯彻环境保护法、水、大气、土壤等法律法规，聚力水环境综合治理、农村生活污水治理等重点领域、重点工作、重点环节，力保各项任务措施全面落实，着力补齐生态环境短板，进一步提升全县生态环境质量，</w:t>
      </w:r>
      <w:r>
        <w:rPr>
          <w:rFonts w:hint="eastAsia" w:ascii="仿宋" w:hAnsi="仿宋" w:eastAsia="仿宋" w:cs="Times New Roman"/>
          <w:szCs w:val="36"/>
        </w:rPr>
        <w:t>同时使国土空间开发保护格局得到优化，生产生活方式绿色转型成效显著，能源资源配置更加合理、利用效率大幅提高，主要污染物排放总量持续减少，生态环境持续改善，生态安全屏障更加牢固，城乡人居环境明显改善，</w:t>
      </w:r>
      <w:r>
        <w:rPr>
          <w:rFonts w:ascii="仿宋" w:hAnsi="仿宋" w:eastAsia="仿宋" w:cs="Times New Roman"/>
          <w:szCs w:val="36"/>
        </w:rPr>
        <w:t>加快推进生态环境治理体系现代化进程。</w:t>
      </w:r>
    </w:p>
    <w:p>
      <w:pPr>
        <w:keepNext w:val="0"/>
        <w:keepLines w:val="0"/>
        <w:pageBreakBefore w:val="0"/>
        <w:kinsoku/>
        <w:wordWrap/>
        <w:overflowPunct/>
        <w:topLinePunct w:val="0"/>
        <w:autoSpaceDE/>
        <w:autoSpaceDN/>
        <w:bidi w:val="0"/>
        <w:snapToGrid/>
        <w:spacing w:line="574" w:lineRule="exact"/>
        <w:ind w:firstLine="562"/>
        <w:jc w:val="left"/>
        <w:outlineLvl w:val="1"/>
        <w:rPr>
          <w:rFonts w:ascii="仿宋_GB2312" w:hAnsi="仿宋_GB2312" w:eastAsia="仿宋_GB2312" w:cs="仿宋_GB2312"/>
          <w:b/>
          <w:szCs w:val="28"/>
        </w:rPr>
      </w:pPr>
      <w:bookmarkStart w:id="15" w:name="_Toc59472755"/>
      <w:bookmarkStart w:id="16" w:name="_Toc62655425"/>
      <w:r>
        <w:rPr>
          <w:rFonts w:hint="eastAsia" w:ascii="仿宋_GB2312" w:hAnsi="仿宋_GB2312" w:eastAsia="仿宋_GB2312" w:cs="仿宋_GB2312"/>
          <w:b/>
          <w:szCs w:val="28"/>
        </w:rPr>
        <w:t>3</w:t>
      </w:r>
      <w:r>
        <w:rPr>
          <w:rFonts w:ascii="仿宋_GB2312" w:hAnsi="仿宋_GB2312" w:eastAsia="仿宋_GB2312" w:cs="仿宋_GB2312"/>
          <w:b/>
          <w:szCs w:val="28"/>
        </w:rPr>
        <w:t xml:space="preserve">.2  </w:t>
      </w:r>
      <w:r>
        <w:rPr>
          <w:rFonts w:hint="eastAsia" w:ascii="仿宋_GB2312" w:hAnsi="仿宋_GB2312" w:eastAsia="仿宋_GB2312" w:cs="仿宋_GB2312"/>
          <w:b/>
          <w:szCs w:val="28"/>
        </w:rPr>
        <w:t>编制原则</w:t>
      </w:r>
      <w:bookmarkEnd w:id="15"/>
      <w:bookmarkEnd w:id="16"/>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_GB2312" w:hAnsi="仿宋_GB2312" w:eastAsia="仿宋_GB2312" w:cs="仿宋_GB2312"/>
          <w:szCs w:val="28"/>
        </w:rPr>
        <w:t>一是坚持生态文明统领。</w:t>
      </w:r>
      <w:r>
        <w:rPr>
          <w:rFonts w:hint="eastAsia" w:ascii="仿宋" w:hAnsi="仿宋" w:eastAsia="仿宋" w:cs="Times New Roman"/>
          <w:szCs w:val="36"/>
        </w:rPr>
        <w:t>准确把握“十四五”环保工作所处的历史方位，牢固树立生态文明是推进环境保护历史性转变的目标指向，是新时期环保事业灵魂所在的观念，以促进人与自然和谐、环境与经济社会协调发展为着眼点，按照经济、政治、文化、社会、生态建设“五位一体”的思路定位环保工作。在实际工作中，充分发挥环境保护作为生态文明的主阵地和根本措施的作用，把生态区建设的总体目标与环境保护中心工作任务紧密结合起来，注重以生态环境为保障“三位一体”推进生态文明建设，构筑可持续发展体系。</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_GB2312" w:hAnsi="仿宋_GB2312" w:eastAsia="仿宋_GB2312" w:cs="仿宋_GB2312"/>
          <w:szCs w:val="28"/>
        </w:rPr>
        <w:t>二是坚持环保优先发展。</w:t>
      </w:r>
      <w:r>
        <w:rPr>
          <w:rFonts w:hint="eastAsia" w:ascii="仿宋" w:hAnsi="仿宋" w:eastAsia="仿宋" w:cs="Times New Roman"/>
          <w:szCs w:val="36"/>
        </w:rPr>
        <w:t>正确处理好环境保护与经济社会发展的关系，统筹考虑经济发展需求和生态环境承载力之间的关系，把环境保护作为转变发展方式、优化发展布局、提高发展质量、推进转型升级的重要抓手，以环境准入引导结构调整、以环境污染整治促进结构调整、以环保服务助推结构调整，全面提升环保优化发展效力和作用，实现在保护环境中推动发展，在发展中保护环境。</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_GB2312" w:hAnsi="仿宋_GB2312" w:eastAsia="仿宋_GB2312" w:cs="仿宋_GB2312"/>
          <w:szCs w:val="28"/>
        </w:rPr>
        <w:t>三是坚持体制机制创新。</w:t>
      </w:r>
      <w:r>
        <w:rPr>
          <w:rFonts w:hint="eastAsia" w:ascii="仿宋" w:hAnsi="仿宋" w:eastAsia="仿宋" w:cs="Times New Roman"/>
          <w:szCs w:val="36"/>
        </w:rPr>
        <w:t>建立健全以政府为主导、企业为主体、全社会共同推进的污染治理与生态环境保护工作机制，逐步完善统分结合、职责分明和阶层构成合理的环境管理格局，积极创设全社会共建共享优美环境的良性机制。</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_GB2312" w:hAnsi="仿宋_GB2312" w:eastAsia="仿宋_GB2312" w:cs="仿宋_GB2312"/>
          <w:szCs w:val="28"/>
        </w:rPr>
        <w:t>四是民生优先，科学发展。</w:t>
      </w:r>
      <w:r>
        <w:rPr>
          <w:rFonts w:hint="eastAsia" w:ascii="仿宋" w:hAnsi="仿宋" w:eastAsia="仿宋" w:cs="Times New Roman"/>
          <w:szCs w:val="36"/>
        </w:rPr>
        <w:t>优先解决老百姓切身利益相关的城区水体污染、生活垃圾、医疗垃圾处理等突出的环境问题，维护人民群众健康和环境权益，增进人民福祉。坚持环境与发展综合决策，以环境承载力为基础，优化产业布局，促进经济社会可持续发展，提高县城竞争力和发展水平。</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_GB2312" w:hAnsi="仿宋_GB2312" w:eastAsia="仿宋_GB2312" w:cs="仿宋_GB2312"/>
          <w:szCs w:val="28"/>
        </w:rPr>
        <w:t>五是统一规划、突出重点、分布实施。</w:t>
      </w:r>
      <w:r>
        <w:rPr>
          <w:rFonts w:hint="eastAsia" w:ascii="仿宋" w:hAnsi="仿宋" w:eastAsia="仿宋" w:cs="Times New Roman"/>
          <w:szCs w:val="36"/>
        </w:rPr>
        <w:t>按照生态文明建设实现新进步的目标要求，把具有全局意义的重点示范工程，有步骤地立项实施。根据生态学的尺度效应原理，追求生态经济系统健康的目标，统筹考虑有关部门的发展方向与目标，使规划的目标既要有一定的超前性，同时必须坚持实事求是、因地制宜的原则，保证工程项目的可操作性。</w:t>
      </w:r>
    </w:p>
    <w:p>
      <w:pPr>
        <w:keepNext w:val="0"/>
        <w:keepLines w:val="0"/>
        <w:pageBreakBefore w:val="0"/>
        <w:kinsoku/>
        <w:wordWrap/>
        <w:overflowPunct/>
        <w:topLinePunct w:val="0"/>
        <w:autoSpaceDE/>
        <w:autoSpaceDN/>
        <w:bidi w:val="0"/>
        <w:snapToGrid/>
        <w:spacing w:line="574" w:lineRule="exact"/>
        <w:ind w:firstLine="562"/>
        <w:jc w:val="left"/>
        <w:outlineLvl w:val="1"/>
        <w:rPr>
          <w:rFonts w:ascii="仿宋_GB2312" w:hAnsi="仿宋_GB2312" w:eastAsia="仿宋_GB2312" w:cs="仿宋_GB2312"/>
          <w:b/>
          <w:szCs w:val="28"/>
        </w:rPr>
      </w:pPr>
      <w:bookmarkStart w:id="17" w:name="_Toc62655426"/>
      <w:bookmarkStart w:id="18" w:name="_Toc59472756"/>
      <w:r>
        <w:rPr>
          <w:rFonts w:hint="eastAsia" w:ascii="仿宋_GB2312" w:hAnsi="仿宋_GB2312" w:eastAsia="仿宋_GB2312" w:cs="仿宋_GB2312"/>
          <w:b/>
          <w:szCs w:val="28"/>
        </w:rPr>
        <w:t>3</w:t>
      </w:r>
      <w:r>
        <w:rPr>
          <w:rFonts w:ascii="仿宋_GB2312" w:hAnsi="仿宋_GB2312" w:eastAsia="仿宋_GB2312" w:cs="仿宋_GB2312"/>
          <w:b/>
          <w:szCs w:val="28"/>
        </w:rPr>
        <w:t xml:space="preserve">.3  </w:t>
      </w:r>
      <w:r>
        <w:rPr>
          <w:rFonts w:hint="eastAsia" w:ascii="仿宋_GB2312" w:hAnsi="仿宋_GB2312" w:eastAsia="仿宋_GB2312" w:cs="仿宋_GB2312"/>
          <w:b/>
          <w:szCs w:val="28"/>
        </w:rPr>
        <w:t>规划目标</w:t>
      </w:r>
      <w:bookmarkEnd w:id="17"/>
      <w:bookmarkEnd w:id="18"/>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到2</w:t>
      </w:r>
      <w:r>
        <w:rPr>
          <w:rFonts w:ascii="仿宋" w:hAnsi="仿宋" w:eastAsia="仿宋" w:cs="Times New Roman"/>
          <w:szCs w:val="36"/>
        </w:rPr>
        <w:t>025</w:t>
      </w:r>
      <w:r>
        <w:rPr>
          <w:rFonts w:hint="eastAsia" w:ascii="仿宋" w:hAnsi="仿宋" w:eastAsia="仿宋" w:cs="Times New Roman"/>
          <w:szCs w:val="36"/>
        </w:rPr>
        <w:t>年，全县主要污染物排放得到有效控制，环境质量保持全市领先水平；环保投入与环境基础建设大幅度增加，环境监控网络得到完善；生态区建设取得重大成效，生态文明取得新进展；生态环境保护制度建设不断加强，形成科学、规范、高效的环境安全保障体系。</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p>
    <w:tbl>
      <w:tblPr>
        <w:tblStyle w:val="28"/>
        <w:tblpPr w:leftFromText="180" w:rightFromText="180" w:vertAnchor="page" w:horzAnchor="margin" w:tblpY="150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87"/>
        <w:gridCol w:w="4125"/>
        <w:gridCol w:w="1418"/>
        <w:gridCol w:w="1134"/>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39" w:type="dxa"/>
            <w:gridSpan w:val="6"/>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bCs/>
                <w:kern w:val="0"/>
                <w:szCs w:val="28"/>
              </w:rPr>
            </w:pPr>
            <w:r>
              <w:rPr>
                <w:rFonts w:hint="eastAsia" w:ascii="仿宋" w:hAnsi="仿宋" w:eastAsia="仿宋" w:cs="仿宋_GB2312"/>
                <w:bCs/>
                <w:kern w:val="0"/>
                <w:szCs w:val="28"/>
              </w:rPr>
              <w:t>专栏2：庄浪县“十四五”生态环境保护规划主要目标指标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bCs/>
                <w:color w:val="000000"/>
                <w:kern w:val="0"/>
                <w:sz w:val="21"/>
                <w:szCs w:val="21"/>
              </w:rPr>
            </w:pPr>
            <w:r>
              <w:rPr>
                <w:rFonts w:hint="eastAsia" w:ascii="仿宋" w:hAnsi="仿宋" w:eastAsia="仿宋" w:cs="仿宋_GB2312"/>
                <w:bCs/>
                <w:color w:val="000000"/>
                <w:kern w:val="0"/>
                <w:sz w:val="21"/>
                <w:szCs w:val="21"/>
              </w:rPr>
              <w:t>指标类别</w:t>
            </w: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bCs/>
                <w:color w:val="000000"/>
                <w:kern w:val="0"/>
                <w:sz w:val="21"/>
                <w:szCs w:val="21"/>
              </w:rPr>
            </w:pPr>
            <w:r>
              <w:rPr>
                <w:rFonts w:hint="eastAsia" w:ascii="仿宋" w:hAnsi="仿宋" w:eastAsia="仿宋" w:cs="仿宋_GB2312"/>
                <w:bCs/>
                <w:color w:val="000000"/>
                <w:kern w:val="0"/>
                <w:sz w:val="21"/>
                <w:szCs w:val="21"/>
              </w:rPr>
              <w:t>序号</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bCs/>
                <w:color w:val="000000"/>
                <w:kern w:val="0"/>
                <w:sz w:val="21"/>
                <w:szCs w:val="21"/>
              </w:rPr>
            </w:pPr>
            <w:r>
              <w:rPr>
                <w:rFonts w:hint="eastAsia" w:ascii="仿宋" w:hAnsi="仿宋" w:eastAsia="仿宋" w:cs="仿宋_GB2312"/>
                <w:bCs/>
                <w:color w:val="000000"/>
                <w:kern w:val="0"/>
                <w:sz w:val="21"/>
                <w:szCs w:val="21"/>
              </w:rPr>
              <w:t>指标名称</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bCs/>
                <w:color w:val="000000"/>
                <w:kern w:val="0"/>
                <w:sz w:val="21"/>
                <w:szCs w:val="21"/>
              </w:rPr>
            </w:pPr>
            <w:r>
              <w:rPr>
                <w:rFonts w:hint="eastAsia" w:ascii="仿宋" w:hAnsi="仿宋" w:eastAsia="仿宋" w:cs="仿宋_GB2312"/>
                <w:bCs/>
                <w:color w:val="000000"/>
                <w:kern w:val="0"/>
                <w:sz w:val="21"/>
                <w:szCs w:val="21"/>
              </w:rPr>
              <w:t>指标属性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bCs/>
                <w:color w:val="000000"/>
                <w:kern w:val="0"/>
                <w:sz w:val="21"/>
                <w:szCs w:val="21"/>
              </w:rPr>
            </w:pPr>
            <w:r>
              <w:rPr>
                <w:rFonts w:hint="eastAsia" w:ascii="仿宋" w:hAnsi="仿宋" w:eastAsia="仿宋" w:cs="仿宋_GB2312"/>
                <w:bCs/>
                <w:color w:val="000000"/>
                <w:kern w:val="0"/>
                <w:sz w:val="21"/>
                <w:szCs w:val="21"/>
              </w:rPr>
              <w:t>2020年（现状）</w:t>
            </w: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bCs/>
                <w:color w:val="000000"/>
                <w:kern w:val="0"/>
                <w:sz w:val="21"/>
                <w:szCs w:val="21"/>
              </w:rPr>
            </w:pPr>
            <w:r>
              <w:rPr>
                <w:rFonts w:hint="eastAsia" w:ascii="仿宋" w:hAnsi="仿宋" w:eastAsia="仿宋" w:cs="仿宋_GB2312"/>
                <w:bCs/>
                <w:color w:val="000000"/>
                <w:kern w:val="0"/>
                <w:sz w:val="21"/>
                <w:szCs w:val="21"/>
              </w:rPr>
              <w:t>2025年（目标）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质量改善</w:t>
            </w: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城区空气质量优良天数比率（%）</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约束性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9</w:t>
            </w:r>
            <w:r>
              <w:rPr>
                <w:rFonts w:ascii="仿宋" w:hAnsi="仿宋" w:eastAsia="仿宋" w:cs="仿宋_GB2312"/>
                <w:color w:val="000000"/>
                <w:kern w:val="0"/>
                <w:sz w:val="21"/>
                <w:szCs w:val="21"/>
              </w:rPr>
              <w:t>7.3</w:t>
            </w: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9</w:t>
            </w:r>
            <w:r>
              <w:rPr>
                <w:rFonts w:ascii="仿宋" w:hAnsi="仿宋" w:eastAsia="仿宋" w:cs="仿宋_GB2312"/>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color w:val="000000"/>
                <w:kern w:val="0"/>
                <w:sz w:val="21"/>
                <w:szCs w:val="21"/>
              </w:rPr>
            </w:pP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2</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城区细颗粒物（PM</w:t>
            </w:r>
            <w:r>
              <w:rPr>
                <w:rFonts w:hint="eastAsia" w:ascii="仿宋" w:hAnsi="仿宋" w:eastAsia="仿宋" w:cs="仿宋_GB2312"/>
                <w:color w:val="000000"/>
                <w:kern w:val="0"/>
                <w:sz w:val="21"/>
                <w:szCs w:val="21"/>
                <w:vertAlign w:val="subscript"/>
              </w:rPr>
              <w:t>2.5</w:t>
            </w:r>
            <w:r>
              <w:rPr>
                <w:rFonts w:hint="eastAsia" w:ascii="仿宋" w:hAnsi="仿宋" w:eastAsia="仿宋" w:cs="仿宋_GB2312"/>
                <w:color w:val="000000"/>
                <w:kern w:val="0"/>
                <w:sz w:val="21"/>
                <w:szCs w:val="21"/>
              </w:rPr>
              <w:t>）浓度下降（%）</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约束性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w:t>
            </w:r>
            <w:r>
              <w:rPr>
                <w:rFonts w:ascii="仿宋" w:hAnsi="仿宋" w:eastAsia="仿宋" w:cs="仿宋_GB2312"/>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color w:val="000000"/>
                <w:kern w:val="0"/>
                <w:sz w:val="21"/>
                <w:szCs w:val="21"/>
              </w:rPr>
            </w:pP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3</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地表水质量达到或优于Ⅲ类水体比例（%）</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约束性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8</w:t>
            </w:r>
            <w:r>
              <w:rPr>
                <w:rFonts w:ascii="仿宋" w:hAnsi="仿宋" w:eastAsia="仿宋" w:cs="仿宋_GB2312"/>
                <w:color w:val="000000"/>
                <w:kern w:val="0"/>
                <w:sz w:val="21"/>
                <w:szCs w:val="21"/>
              </w:rPr>
              <w:t>0</w:t>
            </w: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ascii="仿宋" w:hAnsi="仿宋" w:eastAsia="仿宋" w:cs="仿宋_GB2312"/>
                <w:color w:val="000000"/>
                <w:kern w:val="0"/>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color w:val="000000"/>
                <w:kern w:val="0"/>
                <w:sz w:val="21"/>
                <w:szCs w:val="21"/>
              </w:rPr>
            </w:pP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4</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地表水质量劣Ⅴ类水体比例（%）</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约束性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0</w:t>
            </w: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color w:val="000000"/>
                <w:kern w:val="0"/>
                <w:sz w:val="21"/>
                <w:szCs w:val="21"/>
              </w:rPr>
            </w:pP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5</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重要江河湖泊水功能区达标率（%）</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预期性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ascii="仿宋" w:hAnsi="仿宋" w:eastAsia="仿宋" w:cs="仿宋_GB2312"/>
                <w:color w:val="000000"/>
                <w:kern w:val="0"/>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0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应对气候变化</w:t>
            </w: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6</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单位GDP二氧化碳排放降低（%）</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约束性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w:t>
            </w:r>
            <w:r>
              <w:rPr>
                <w:rFonts w:ascii="仿宋" w:hAnsi="仿宋" w:eastAsia="仿宋" w:cs="仿宋_GB2312"/>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总量减排</w:t>
            </w: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7</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氮氧化物</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约束性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ascii="仿宋" w:hAnsi="仿宋" w:eastAsia="仿宋" w:cs="仿宋_GB2312"/>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color w:val="000000"/>
                <w:kern w:val="0"/>
                <w:sz w:val="21"/>
                <w:szCs w:val="21"/>
              </w:rPr>
            </w:pP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8</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挥发性有机物</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约束性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ascii="仿宋" w:hAnsi="仿宋" w:eastAsia="仿宋" w:cs="仿宋_GB2312"/>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color w:val="000000"/>
                <w:kern w:val="0"/>
                <w:sz w:val="21"/>
                <w:szCs w:val="21"/>
              </w:rPr>
            </w:pP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9</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化学需氧量</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约束性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w:t>
            </w:r>
            <w:r>
              <w:rPr>
                <w:rFonts w:ascii="仿宋" w:hAnsi="仿宋" w:eastAsia="仿宋" w:cs="仿宋_GB2312"/>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color w:val="000000"/>
                <w:kern w:val="0"/>
                <w:sz w:val="21"/>
                <w:szCs w:val="21"/>
              </w:rPr>
            </w:pP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10</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氨氮</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约束性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w:t>
            </w:r>
            <w:r>
              <w:rPr>
                <w:rFonts w:ascii="仿宋" w:hAnsi="仿宋" w:eastAsia="仿宋" w:cs="仿宋_GB2312"/>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环境风险防控</w:t>
            </w: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11</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超筛选值耕地安全利用率（%）</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预期性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9</w:t>
            </w:r>
            <w:r>
              <w:rPr>
                <w:rFonts w:ascii="仿宋" w:hAnsi="仿宋" w:eastAsia="仿宋" w:cs="仿宋_GB2312"/>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color w:val="000000"/>
                <w:kern w:val="0"/>
                <w:sz w:val="21"/>
                <w:szCs w:val="21"/>
              </w:rPr>
            </w:pP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12</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超筛选值建设用地安全利用率（%）</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预期性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9</w:t>
            </w:r>
            <w:r>
              <w:rPr>
                <w:rFonts w:ascii="仿宋" w:hAnsi="仿宋" w:eastAsia="仿宋" w:cs="仿宋_GB2312"/>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color w:val="000000"/>
                <w:kern w:val="0"/>
                <w:sz w:val="21"/>
                <w:szCs w:val="21"/>
              </w:rPr>
            </w:pP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13</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地下水污染环境风险管控比例（%）</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预期性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8</w:t>
            </w:r>
            <w:r>
              <w:rPr>
                <w:rFonts w:ascii="仿宋" w:hAnsi="仿宋" w:eastAsia="仿宋" w:cs="仿宋_GB2312"/>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color w:val="000000"/>
                <w:kern w:val="0"/>
                <w:sz w:val="21"/>
                <w:szCs w:val="21"/>
              </w:rPr>
            </w:pP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14</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核与辐射2级及以上事件和事故（起）</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预期性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0</w:t>
            </w: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color w:val="000000"/>
                <w:kern w:val="0"/>
                <w:sz w:val="21"/>
                <w:szCs w:val="21"/>
              </w:rPr>
            </w:pP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15</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五年期突发环境事件总数（起）</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预期性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ascii="仿宋" w:hAnsi="仿宋" w:eastAsia="仿宋" w:cs="仿宋_GB2312"/>
                <w:color w:val="000000"/>
                <w:kern w:val="0"/>
                <w:sz w:val="21"/>
                <w:szCs w:val="21"/>
              </w:rPr>
              <w:t>0</w:t>
            </w: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ascii="仿宋" w:hAnsi="仿宋" w:eastAsia="仿宋" w:cs="仿宋_GB2312"/>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生态保护修复</w:t>
            </w: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16</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森林覆盖率（%）</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约束性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ascii="仿宋" w:hAnsi="仿宋" w:eastAsia="仿宋" w:cs="仿宋_GB2312"/>
                <w:color w:val="000000"/>
                <w:kern w:val="0"/>
                <w:sz w:val="21"/>
                <w:szCs w:val="21"/>
              </w:rPr>
              <w:t>29</w:t>
            </w: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ascii="仿宋" w:hAnsi="仿宋" w:eastAsia="仿宋" w:cs="仿宋_GB2312"/>
                <w:color w:val="000000"/>
                <w:kern w:val="0"/>
                <w:sz w:val="21"/>
                <w:szCs w:val="21"/>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4" w:type="dxa"/>
            <w:vMerge w:val="continue"/>
            <w:vAlign w:val="center"/>
          </w:tcPr>
          <w:p>
            <w:pPr>
              <w:keepNext w:val="0"/>
              <w:keepLines w:val="0"/>
              <w:pageBreakBefore w:val="0"/>
              <w:widowControl/>
              <w:kinsoku/>
              <w:wordWrap/>
              <w:overflowPunct/>
              <w:topLinePunct w:val="0"/>
              <w:autoSpaceDE/>
              <w:autoSpaceDN/>
              <w:bidi w:val="0"/>
              <w:snapToGrid/>
              <w:spacing w:line="574" w:lineRule="exact"/>
              <w:ind w:firstLine="0" w:firstLineChars="0"/>
              <w:jc w:val="left"/>
              <w:rPr>
                <w:rFonts w:ascii="仿宋" w:hAnsi="仿宋" w:eastAsia="仿宋" w:cs="仿宋_GB2312"/>
                <w:color w:val="000000"/>
                <w:kern w:val="0"/>
                <w:sz w:val="21"/>
                <w:szCs w:val="21"/>
              </w:rPr>
            </w:pPr>
          </w:p>
        </w:tc>
        <w:tc>
          <w:tcPr>
            <w:tcW w:w="687"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17</w:t>
            </w:r>
          </w:p>
        </w:tc>
        <w:tc>
          <w:tcPr>
            <w:tcW w:w="4125"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生态保护红线占国土面积比例（%）</w:t>
            </w:r>
          </w:p>
        </w:tc>
        <w:tc>
          <w:tcPr>
            <w:tcW w:w="1418"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r>
              <w:rPr>
                <w:rFonts w:hint="eastAsia" w:ascii="仿宋" w:hAnsi="仿宋" w:eastAsia="仿宋" w:cs="仿宋_GB2312"/>
                <w:color w:val="000000"/>
                <w:kern w:val="0"/>
                <w:sz w:val="21"/>
                <w:szCs w:val="21"/>
              </w:rPr>
              <w:t>约束性</w:t>
            </w:r>
          </w:p>
        </w:tc>
        <w:tc>
          <w:tcPr>
            <w:tcW w:w="1134"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p>
        </w:tc>
        <w:tc>
          <w:tcPr>
            <w:tcW w:w="971" w:type="dxa"/>
            <w:shd w:val="clear" w:color="auto" w:fill="auto"/>
            <w:vAlign w:val="center"/>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color w:val="000000"/>
                <w:kern w:val="0"/>
                <w:sz w:val="21"/>
                <w:szCs w:val="21"/>
              </w:rPr>
            </w:pPr>
          </w:p>
        </w:tc>
      </w:tr>
    </w:tbl>
    <w:p>
      <w:pPr>
        <w:keepNext w:val="0"/>
        <w:keepLines w:val="0"/>
        <w:pageBreakBefore w:val="0"/>
        <w:kinsoku/>
        <w:wordWrap/>
        <w:overflowPunct/>
        <w:topLinePunct w:val="0"/>
        <w:autoSpaceDE/>
        <w:autoSpaceDN/>
        <w:bidi w:val="0"/>
        <w:snapToGrid/>
        <w:spacing w:line="574" w:lineRule="exact"/>
        <w:ind w:firstLine="198" w:firstLineChars="71"/>
        <w:jc w:val="both"/>
      </w:pPr>
      <w:r>
        <w:br w:type="page"/>
      </w:r>
    </w:p>
    <w:p>
      <w:pPr>
        <w:pStyle w:val="3"/>
        <w:keepNext w:val="0"/>
        <w:keepLines w:val="0"/>
        <w:pageBreakBefore w:val="0"/>
        <w:numPr>
          <w:ilvl w:val="0"/>
          <w:numId w:val="3"/>
        </w:numPr>
        <w:kinsoku/>
        <w:wordWrap/>
        <w:overflowPunct/>
        <w:topLinePunct w:val="0"/>
        <w:autoSpaceDE/>
        <w:autoSpaceDN/>
        <w:bidi w:val="0"/>
        <w:snapToGrid/>
        <w:spacing w:line="574" w:lineRule="exact"/>
      </w:pPr>
      <w:r>
        <w:rPr>
          <w:rFonts w:hint="eastAsia"/>
        </w:rPr>
        <w:t xml:space="preserve"> </w:t>
      </w:r>
      <w:r>
        <w:t xml:space="preserve"> </w:t>
      </w:r>
      <w:bookmarkStart w:id="19" w:name="_Toc62655427"/>
      <w:bookmarkStart w:id="20" w:name="_Toc59472759"/>
      <w:r>
        <w:rPr>
          <w:rFonts w:hint="eastAsia"/>
        </w:rPr>
        <w:t>主要任务</w:t>
      </w:r>
      <w:bookmarkEnd w:id="19"/>
      <w:bookmarkEnd w:id="20"/>
    </w:p>
    <w:p>
      <w:pPr>
        <w:keepNext w:val="0"/>
        <w:keepLines w:val="0"/>
        <w:pageBreakBefore w:val="0"/>
        <w:kinsoku/>
        <w:wordWrap/>
        <w:overflowPunct/>
        <w:topLinePunct w:val="0"/>
        <w:autoSpaceDE/>
        <w:autoSpaceDN/>
        <w:bidi w:val="0"/>
        <w:snapToGrid/>
        <w:spacing w:line="574" w:lineRule="exact"/>
        <w:ind w:firstLine="562"/>
        <w:jc w:val="left"/>
        <w:outlineLvl w:val="1"/>
        <w:rPr>
          <w:rFonts w:ascii="仿宋_GB2312" w:hAnsi="仿宋_GB2312" w:eastAsia="仿宋_GB2312" w:cs="仿宋_GB2312"/>
          <w:b/>
          <w:szCs w:val="28"/>
        </w:rPr>
      </w:pPr>
      <w:bookmarkStart w:id="21" w:name="_Toc59472760"/>
      <w:bookmarkStart w:id="22" w:name="_Toc62655428"/>
      <w:r>
        <w:rPr>
          <w:rFonts w:ascii="仿宋_GB2312" w:hAnsi="仿宋_GB2312" w:eastAsia="仿宋_GB2312" w:cs="仿宋_GB2312"/>
          <w:b/>
          <w:szCs w:val="28"/>
        </w:rPr>
        <w:t xml:space="preserve">4.1  </w:t>
      </w:r>
      <w:bookmarkStart w:id="23" w:name="_Hlk56245722"/>
      <w:r>
        <w:rPr>
          <w:rFonts w:hint="eastAsia" w:ascii="仿宋_GB2312" w:hAnsi="仿宋_GB2312" w:eastAsia="仿宋_GB2312" w:cs="仿宋_GB2312"/>
          <w:b/>
          <w:szCs w:val="28"/>
        </w:rPr>
        <w:t>实施总量控制，强化污染减排</w:t>
      </w:r>
      <w:bookmarkEnd w:id="21"/>
      <w:bookmarkEnd w:id="22"/>
      <w:bookmarkEnd w:id="23"/>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强化总量控制管理，拓展和深化污染物总量控制手段，</w:t>
      </w:r>
      <w:bookmarkStart w:id="24" w:name="_Hlk56245876"/>
      <w:r>
        <w:rPr>
          <w:rFonts w:hint="eastAsia" w:ascii="仿宋" w:hAnsi="仿宋" w:eastAsia="仿宋" w:cs="Times New Roman"/>
          <w:szCs w:val="36"/>
        </w:rPr>
        <w:t>制定科学合理的总量控制分配方案，推行排污许可证制度，逐步实现从单纯注重总量减排向总量减排与质量改善相结合转变，从单一污染物的总量控制向多种污染物协同控制转变，从工业、生活污染消减向农业、农村和生活全面消减转变。</w:t>
      </w:r>
    </w:p>
    <w:bookmarkEnd w:id="24"/>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25" w:name="_Toc62655429"/>
      <w:bookmarkStart w:id="26" w:name="_Toc59472761"/>
      <w:r>
        <w:rPr>
          <w:rFonts w:ascii="仿宋_GB2312" w:hAnsi="仿宋_GB2312" w:eastAsia="仿宋_GB2312" w:cs="仿宋_GB2312"/>
          <w:szCs w:val="28"/>
        </w:rPr>
        <w:t xml:space="preserve">4.1.1  </w:t>
      </w:r>
      <w:bookmarkStart w:id="27" w:name="_Hlk56246619"/>
      <w:r>
        <w:rPr>
          <w:rFonts w:hint="eastAsia" w:ascii="仿宋_GB2312" w:hAnsi="仿宋_GB2312" w:eastAsia="仿宋_GB2312" w:cs="仿宋_GB2312"/>
          <w:szCs w:val="28"/>
        </w:rPr>
        <w:t>巩固和深化污染物总量控制</w:t>
      </w:r>
      <w:bookmarkEnd w:id="25"/>
      <w:bookmarkEnd w:id="26"/>
      <w:bookmarkEnd w:id="27"/>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bookmarkStart w:id="28" w:name="_Hlk56246640"/>
      <w:r>
        <w:rPr>
          <w:rFonts w:hint="eastAsia" w:ascii="仿宋" w:hAnsi="仿宋" w:eastAsia="仿宋" w:cs="Times New Roman"/>
          <w:szCs w:val="36"/>
        </w:rPr>
        <w:t>对污水处理厂提标技术改造，推行再生水利用工程建设，加强污水处理厂运行监管。各类污水处理设施污泥基本实现无害化处理。加快城区污水处理厂脱氮除磷改造，加强农村生活污水治理的建设，推进畜禽养殖排泄物治理，减少农药化肥施用量，有效降低农业氨氮排放量。</w:t>
      </w:r>
      <w:bookmarkEnd w:id="28"/>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29" w:name="_Toc62655430"/>
      <w:bookmarkStart w:id="30" w:name="_Toc59472762"/>
      <w:r>
        <w:rPr>
          <w:rFonts w:ascii="仿宋_GB2312" w:hAnsi="仿宋_GB2312" w:eastAsia="仿宋_GB2312" w:cs="仿宋_GB2312"/>
          <w:szCs w:val="28"/>
        </w:rPr>
        <w:t xml:space="preserve">4.1.2  </w:t>
      </w:r>
      <w:bookmarkStart w:id="31" w:name="_Hlk56246754"/>
      <w:r>
        <w:rPr>
          <w:rFonts w:hint="eastAsia" w:ascii="仿宋_GB2312" w:hAnsi="仿宋_GB2312" w:eastAsia="仿宋_GB2312" w:cs="仿宋_GB2312"/>
          <w:szCs w:val="28"/>
        </w:rPr>
        <w:t>加强和完善大气污染物总量控制</w:t>
      </w:r>
      <w:bookmarkEnd w:id="29"/>
      <w:bookmarkEnd w:id="30"/>
      <w:bookmarkEnd w:id="31"/>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bookmarkStart w:id="32" w:name="_Hlk56246817"/>
      <w:r>
        <w:rPr>
          <w:rFonts w:hint="eastAsia" w:ascii="仿宋" w:hAnsi="仿宋" w:eastAsia="仿宋" w:cs="Times New Roman"/>
          <w:szCs w:val="36"/>
        </w:rPr>
        <w:t>积极推行清洁能源，控制煤炭消费总量的增长。以防治机动车尾气排放为重点，完成机动车尾气遥感监测建设项目，全面提升机动车污染防治水平。</w:t>
      </w:r>
    </w:p>
    <w:bookmarkEnd w:id="32"/>
    <w:p>
      <w:pPr>
        <w:keepNext w:val="0"/>
        <w:keepLines w:val="0"/>
        <w:pageBreakBefore w:val="0"/>
        <w:kinsoku/>
        <w:wordWrap/>
        <w:overflowPunct/>
        <w:topLinePunct w:val="0"/>
        <w:autoSpaceDE/>
        <w:autoSpaceDN/>
        <w:bidi w:val="0"/>
        <w:snapToGrid/>
        <w:spacing w:line="574" w:lineRule="exact"/>
        <w:ind w:firstLine="562"/>
        <w:jc w:val="left"/>
        <w:outlineLvl w:val="1"/>
        <w:rPr>
          <w:rFonts w:ascii="仿宋_GB2312" w:hAnsi="仿宋_GB2312" w:eastAsia="仿宋_GB2312" w:cs="仿宋_GB2312"/>
          <w:b/>
          <w:szCs w:val="28"/>
        </w:rPr>
      </w:pPr>
      <w:bookmarkStart w:id="33" w:name="_Toc59472763"/>
      <w:bookmarkStart w:id="34" w:name="_Toc62655431"/>
      <w:r>
        <w:rPr>
          <w:rFonts w:ascii="仿宋_GB2312" w:hAnsi="仿宋_GB2312" w:eastAsia="仿宋_GB2312" w:cs="仿宋_GB2312"/>
          <w:b/>
          <w:szCs w:val="28"/>
        </w:rPr>
        <w:t xml:space="preserve">4.2  </w:t>
      </w:r>
      <w:r>
        <w:rPr>
          <w:rFonts w:hint="eastAsia" w:ascii="仿宋_GB2312" w:hAnsi="仿宋_GB2312" w:eastAsia="仿宋_GB2312" w:cs="仿宋_GB2312"/>
          <w:b/>
          <w:szCs w:val="28"/>
        </w:rPr>
        <w:t>加强污染防治，优化环境质量</w:t>
      </w:r>
      <w:bookmarkEnd w:id="33"/>
      <w:bookmarkEnd w:id="34"/>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35" w:name="_Toc59472764"/>
      <w:bookmarkStart w:id="36" w:name="_Toc62655432"/>
      <w:r>
        <w:rPr>
          <w:rFonts w:ascii="仿宋_GB2312" w:hAnsi="仿宋_GB2312" w:eastAsia="仿宋_GB2312" w:cs="仿宋_GB2312"/>
          <w:szCs w:val="28"/>
        </w:rPr>
        <w:t xml:space="preserve">4.2.1  </w:t>
      </w:r>
      <w:r>
        <w:rPr>
          <w:rFonts w:hint="eastAsia" w:ascii="仿宋_GB2312" w:hAnsi="仿宋_GB2312" w:eastAsia="仿宋_GB2312" w:cs="仿宋_GB2312"/>
          <w:szCs w:val="28"/>
        </w:rPr>
        <w:t>水污染防治</w:t>
      </w:r>
      <w:bookmarkEnd w:id="35"/>
      <w:bookmarkEnd w:id="36"/>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以保障群众饮用水安全、维护和改善水生态健康为出发点，建立健全县区水质目标管理机制，加大水环境污染整治力度，确保水环境安全。</w:t>
      </w:r>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（1）深化集中式饮用水源保护</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大力推进县城区集中式饮用水源保护区污染整治和生态建设，全面加强水源地氨氮、总磷和有机物污染防治。开展水源地水质全指标</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分析，完善饮用水源污染事故应急预案。建立农村饮用水源地水质常规监测制度。严格落实饮用水源保护区管理措施，加强饮用水源汇水区域工业污染源有毒有害物质管控、监测预警和追溯能力建设。到2</w:t>
      </w:r>
      <w:r>
        <w:rPr>
          <w:rFonts w:ascii="仿宋" w:hAnsi="仿宋" w:eastAsia="仿宋" w:cs="Times New Roman"/>
          <w:szCs w:val="36"/>
        </w:rPr>
        <w:t>025</w:t>
      </w:r>
      <w:r>
        <w:rPr>
          <w:rFonts w:hint="eastAsia" w:ascii="仿宋" w:hAnsi="仿宋" w:eastAsia="仿宋" w:cs="Times New Roman"/>
          <w:szCs w:val="36"/>
        </w:rPr>
        <w:t>年县城集中式饮用水源地水质达标率达到1</w:t>
      </w:r>
      <w:r>
        <w:rPr>
          <w:rFonts w:ascii="仿宋" w:hAnsi="仿宋" w:eastAsia="仿宋" w:cs="Times New Roman"/>
          <w:szCs w:val="36"/>
        </w:rPr>
        <w:t>00</w:t>
      </w:r>
      <w:r>
        <w:rPr>
          <w:rFonts w:hint="eastAsia" w:ascii="仿宋" w:hAnsi="仿宋" w:eastAsia="仿宋" w:cs="Times New Roman"/>
          <w:szCs w:val="36"/>
        </w:rPr>
        <w:t>%，农村集中式饮用水源地水质达标率达到</w:t>
      </w:r>
      <w:r>
        <w:rPr>
          <w:rFonts w:ascii="仿宋" w:hAnsi="仿宋" w:eastAsia="仿宋" w:cs="Times New Roman"/>
          <w:szCs w:val="36"/>
        </w:rPr>
        <w:t>100</w:t>
      </w:r>
      <w:r>
        <w:rPr>
          <w:rFonts w:hint="eastAsia" w:ascii="仿宋" w:hAnsi="仿宋" w:eastAsia="仿宋" w:cs="Times New Roman"/>
          <w:szCs w:val="36"/>
        </w:rPr>
        <w:t>%以上。</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sz w:val="21"/>
              </w:rPr>
            </w:pPr>
            <w:bookmarkStart w:id="37" w:name="_Hlk62405775"/>
            <w:r>
              <w:rPr>
                <w:rFonts w:hint="eastAsia" w:ascii="仿宋" w:hAnsi="仿宋" w:eastAsia="仿宋" w:cs="仿宋_GB2312"/>
                <w:bCs/>
                <w:kern w:val="0"/>
                <w:szCs w:val="28"/>
              </w:rPr>
              <w:t>专栏</w:t>
            </w:r>
            <w:r>
              <w:rPr>
                <w:rFonts w:ascii="仿宋" w:hAnsi="仿宋" w:eastAsia="仿宋" w:cs="仿宋_GB2312"/>
                <w:bCs/>
                <w:kern w:val="0"/>
                <w:szCs w:val="28"/>
              </w:rPr>
              <w:t>3</w:t>
            </w:r>
            <w:r>
              <w:rPr>
                <w:rFonts w:hint="eastAsia" w:ascii="仿宋" w:hAnsi="仿宋" w:eastAsia="仿宋" w:cs="仿宋_GB2312"/>
                <w:bCs/>
                <w:kern w:val="0"/>
                <w:szCs w:val="28"/>
              </w:rPr>
              <w:t>：农村集中式饮用水水源地整治工程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8302" w:type="dxa"/>
          </w:tcPr>
          <w:p>
            <w:pPr>
              <w:pStyle w:val="6"/>
              <w:keepNext w:val="0"/>
              <w:keepLines w:val="0"/>
              <w:pageBreakBefore w:val="0"/>
              <w:numPr>
                <w:ilvl w:val="0"/>
                <w:numId w:val="0"/>
              </w:numPr>
              <w:kinsoku/>
              <w:wordWrap/>
              <w:overflowPunct/>
              <w:topLinePunct w:val="0"/>
              <w:autoSpaceDE/>
              <w:autoSpaceDN/>
              <w:bidi w:val="0"/>
              <w:snapToGrid/>
              <w:spacing w:line="574" w:lineRule="exact"/>
              <w:ind w:firstLine="420" w:firstLineChars="200"/>
              <w:outlineLvl w:val="3"/>
              <w:rPr>
                <w:rFonts w:ascii="仿宋" w:hAnsi="仿宋" w:eastAsia="仿宋" w:cs="仿宋_GB2312"/>
                <w:sz w:val="21"/>
                <w:szCs w:val="21"/>
              </w:rPr>
            </w:pPr>
            <w:r>
              <w:rPr>
                <w:rFonts w:hint="eastAsia" w:ascii="仿宋" w:hAnsi="仿宋" w:cs="仿宋_GB2312"/>
                <w:sz w:val="21"/>
                <w:szCs w:val="21"/>
              </w:rPr>
              <w:t>庄浪县集中式饮用水水源地保护项目</w:t>
            </w:r>
            <w:r>
              <w:rPr>
                <w:rFonts w:hint="eastAsia" w:ascii="仿宋" w:hAnsi="仿宋" w:cs="仿宋_GB2312"/>
                <w:sz w:val="21"/>
                <w:szCs w:val="21"/>
                <w:lang w:val="en-US" w:eastAsia="zh-CN"/>
              </w:rPr>
              <w:t>.</w:t>
            </w:r>
            <w:r>
              <w:rPr>
                <w:rFonts w:hint="eastAsia" w:ascii="仿宋" w:hAnsi="仿宋" w:cs="仿宋_GB2312"/>
                <w:sz w:val="21"/>
                <w:szCs w:val="21"/>
              </w:rPr>
              <w:t>在花崖河水库、红崖湾水库水源修建应急收集池2座，防撞隔离护栏4300米，监控及广播系统8套，对水源地保护区内的约340亩水源涵养林进行修复治理。在花崖河水库水源地二级保护区内修建三级化粪池，垃圾收集坞，购置垃圾清运车和污水收集车进行集中收集处理，避免水源污染。</w:t>
            </w:r>
          </w:p>
        </w:tc>
      </w:tr>
      <w:bookmarkEnd w:id="37"/>
    </w:tbl>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w:t>
      </w:r>
      <w:r>
        <w:rPr>
          <w:rFonts w:ascii="仿宋_GB2312" w:hAnsi="仿宋_GB2312" w:eastAsia="仿宋_GB2312" w:cs="仿宋_GB2312"/>
          <w:szCs w:val="28"/>
        </w:rPr>
        <w:t>2</w:t>
      </w:r>
      <w:r>
        <w:rPr>
          <w:rFonts w:hint="eastAsia" w:ascii="仿宋_GB2312" w:hAnsi="仿宋_GB2312" w:eastAsia="仿宋_GB2312" w:cs="仿宋_GB2312"/>
          <w:szCs w:val="28"/>
        </w:rPr>
        <w:t>）加大重点流域水环境综合治理</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积极开展流域综合治理，加强流域的生态环境管理。建立生态环境保护补偿机制，协调好上下游地区经济布局、城镇建设和生态环境保护。通过行政执法手段，引导水资源合理利用，使水资源的开发利用和人口、经济社会发展相互协调，从而实现水资源在各个地区之间的合理有效分配。合理布局工业结构，严格控制资源消耗大和污染严重的工业发展，积极鼓励发展低水耗、低污染的工业行业。强化流域内新老污染源的污染控制，推行工业废水集中处理。控制农业污染，开展生态农业建设。制定流域内农业可持续发展战略，积极发展绿色有机农产品生产，建立若干个绿色有机农产品示范基地，逐步培育绿色生态农业；加强有机肥的开发利用，有效控制氮磷流失造成的污染；加强畜禽饲养业的统一规划和管理，有效合理利用畜禽粪便，积极开展禁养区、限养区建设，减少养殖面源污染源。到2</w:t>
      </w:r>
      <w:r>
        <w:rPr>
          <w:rFonts w:ascii="仿宋" w:hAnsi="仿宋" w:eastAsia="仿宋" w:cs="Times New Roman"/>
          <w:szCs w:val="36"/>
        </w:rPr>
        <w:t>025</w:t>
      </w:r>
      <w:r>
        <w:rPr>
          <w:rFonts w:hint="eastAsia" w:ascii="仿宋" w:hAnsi="仿宋" w:eastAsia="仿宋" w:cs="Times New Roman"/>
          <w:szCs w:val="36"/>
        </w:rPr>
        <w:t>年水洛河、庄浪河、葫芦河庄浪段河流水质达标率达到9</w:t>
      </w:r>
      <w:r>
        <w:rPr>
          <w:rFonts w:ascii="仿宋" w:hAnsi="仿宋" w:eastAsia="仿宋" w:cs="Times New Roman"/>
          <w:szCs w:val="36"/>
        </w:rPr>
        <w:t>0</w:t>
      </w:r>
      <w:r>
        <w:rPr>
          <w:rFonts w:hint="eastAsia" w:ascii="仿宋" w:hAnsi="仿宋" w:eastAsia="仿宋" w:cs="Times New Roman"/>
          <w:szCs w:val="36"/>
        </w:rPr>
        <w:t>%以上。</w:t>
      </w:r>
    </w:p>
    <w:p>
      <w:pPr>
        <w:pStyle w:val="2"/>
        <w:keepNext w:val="0"/>
        <w:keepLines w:val="0"/>
        <w:pageBreakBefore w:val="0"/>
        <w:kinsoku/>
        <w:wordWrap/>
        <w:overflowPunct/>
        <w:topLinePunct w:val="0"/>
        <w:autoSpaceDE/>
        <w:autoSpaceDN/>
        <w:bidi w:val="0"/>
        <w:snapToGrid/>
        <w:spacing w:line="574" w:lineRule="exact"/>
        <w:ind w:firstLine="560"/>
      </w:pPr>
    </w:p>
    <w:p>
      <w:pPr>
        <w:pStyle w:val="2"/>
        <w:keepNext w:val="0"/>
        <w:keepLines w:val="0"/>
        <w:pageBreakBefore w:val="0"/>
        <w:kinsoku/>
        <w:wordWrap/>
        <w:overflowPunct/>
        <w:topLinePunct w:val="0"/>
        <w:autoSpaceDE/>
        <w:autoSpaceDN/>
        <w:bidi w:val="0"/>
        <w:snapToGrid/>
        <w:spacing w:line="574" w:lineRule="exact"/>
        <w:ind w:firstLine="560"/>
      </w:pPr>
    </w:p>
    <w:p>
      <w:pPr>
        <w:pStyle w:val="2"/>
        <w:keepNext w:val="0"/>
        <w:keepLines w:val="0"/>
        <w:pageBreakBefore w:val="0"/>
        <w:kinsoku/>
        <w:wordWrap/>
        <w:overflowPunct/>
        <w:topLinePunct w:val="0"/>
        <w:autoSpaceDE/>
        <w:autoSpaceDN/>
        <w:bidi w:val="0"/>
        <w:snapToGrid/>
        <w:spacing w:line="574" w:lineRule="exact"/>
        <w:ind w:firstLine="560"/>
      </w:pPr>
    </w:p>
    <w:p>
      <w:pPr>
        <w:pStyle w:val="2"/>
        <w:keepNext w:val="0"/>
        <w:keepLines w:val="0"/>
        <w:pageBreakBefore w:val="0"/>
        <w:kinsoku/>
        <w:wordWrap/>
        <w:overflowPunct/>
        <w:topLinePunct w:val="0"/>
        <w:autoSpaceDE/>
        <w:autoSpaceDN/>
        <w:bidi w:val="0"/>
        <w:snapToGrid/>
        <w:spacing w:line="574" w:lineRule="exact"/>
        <w:ind w:firstLine="560"/>
      </w:pPr>
    </w:p>
    <w:tbl>
      <w:tblPr>
        <w:tblStyle w:val="111"/>
        <w:tblpPr w:leftFromText="180" w:rightFromText="180" w:vertAnchor="page" w:horzAnchor="margin" w:tblpY="13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302" w:type="dxa"/>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_GB2312" w:hAnsi="仿宋_GB2312" w:eastAsia="仿宋_GB2312" w:cs="仿宋_GB2312"/>
                <w:sz w:val="21"/>
              </w:rPr>
            </w:pPr>
            <w:r>
              <w:rPr>
                <w:rFonts w:hint="eastAsia" w:ascii="仿宋" w:hAnsi="仿宋" w:eastAsia="仿宋" w:cs="仿宋_GB2312"/>
                <w:bCs/>
                <w:kern w:val="0"/>
                <w:szCs w:val="28"/>
              </w:rPr>
              <w:t xml:space="preserve">专栏 </w:t>
            </w:r>
            <w:r>
              <w:rPr>
                <w:rFonts w:ascii="仿宋" w:hAnsi="仿宋" w:eastAsia="仿宋" w:cs="仿宋_GB2312"/>
                <w:bCs/>
                <w:kern w:val="0"/>
                <w:szCs w:val="28"/>
              </w:rPr>
              <w:t>4</w:t>
            </w:r>
            <w:r>
              <w:rPr>
                <w:rFonts w:hint="eastAsia" w:ascii="仿宋" w:hAnsi="仿宋" w:eastAsia="仿宋" w:cs="仿宋_GB2312"/>
                <w:bCs/>
                <w:kern w:val="0"/>
                <w:szCs w:val="28"/>
              </w:rPr>
              <w:t>：水流域综合整治工程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8302" w:type="dxa"/>
          </w:tcPr>
          <w:p>
            <w:pPr>
              <w:keepNext w:val="0"/>
              <w:keepLines w:val="0"/>
              <w:pageBreakBefore w:val="0"/>
              <w:kinsoku/>
              <w:wordWrap/>
              <w:overflowPunct/>
              <w:topLinePunct w:val="0"/>
              <w:autoSpaceDE/>
              <w:autoSpaceDN/>
              <w:bidi w:val="0"/>
              <w:snapToGrid/>
              <w:spacing w:line="574" w:lineRule="exact"/>
              <w:ind w:firstLine="420"/>
              <w:jc w:val="both"/>
              <w:rPr>
                <w:rFonts w:ascii="仿宋" w:hAnsi="仿宋" w:eastAsia="仿宋" w:cs="仿宋_GB2312"/>
                <w:sz w:val="21"/>
                <w:szCs w:val="21"/>
              </w:rPr>
            </w:pPr>
            <w:r>
              <w:rPr>
                <w:rFonts w:hint="eastAsia" w:ascii="仿宋" w:hAnsi="仿宋" w:eastAsia="仿宋" w:cs="仿宋_GB2312"/>
                <w:sz w:val="21"/>
                <w:szCs w:val="21"/>
              </w:rPr>
              <w:t>庄浪河、水洛河流域污染源综合治理项目。对庄浪河流域的所有畜禽养殖厂（户）、工业企业、生活污水等排污口进行全面摸底调查，分类划定功能区，清理整顿不符合环保要求的建设项目，针对行业特点配套建设污染治理设施，实现各项污染物稳定达标排放，出境水质达到Ⅲ水质标准。对南水洛河南坪段以西、北水洛河良邑段以西至徐家城水洛河的所有畜禽养殖厂（户）、工业企业、生活污水等排污口进行全面摸底调查，分类划定功能区，清理整顿不符合环保要求的建设项目，针对行业特点配套建设污染治理设施，实现各项污染物稳定达标排放，出境水质达到Ⅲ水质标准。</w:t>
            </w:r>
          </w:p>
        </w:tc>
      </w:tr>
    </w:tbl>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w:t>
      </w:r>
      <w:r>
        <w:rPr>
          <w:rFonts w:ascii="仿宋_GB2312" w:hAnsi="仿宋_GB2312" w:eastAsia="仿宋_GB2312" w:cs="仿宋_GB2312"/>
          <w:szCs w:val="28"/>
        </w:rPr>
        <w:t>3</w:t>
      </w:r>
      <w:r>
        <w:rPr>
          <w:rFonts w:hint="eastAsia" w:ascii="仿宋_GB2312" w:hAnsi="仿宋_GB2312" w:eastAsia="仿宋_GB2312" w:cs="仿宋_GB2312"/>
          <w:szCs w:val="28"/>
        </w:rPr>
        <w:t>）继续强化重点行业、重点企业水污染整治</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加快推进工业区污水集中处理厂及配套管网和重点集镇污水处理厂及配套管网的建设，建立实施对纳管企业的氨氮、总磷和有毒污染物的管控制度，积极推动重点污染行业工艺废水的分质处理，确保污染治理设施稳定运行。继续深化重点水污染排放行业的污染整治，强化对重点企业清洁生产审核。到2</w:t>
      </w:r>
      <w:r>
        <w:rPr>
          <w:rFonts w:ascii="仿宋" w:hAnsi="仿宋" w:eastAsia="仿宋" w:cs="Times New Roman"/>
          <w:szCs w:val="36"/>
        </w:rPr>
        <w:t>025</w:t>
      </w:r>
      <w:r>
        <w:rPr>
          <w:rFonts w:hint="eastAsia" w:ascii="仿宋" w:hAnsi="仿宋" w:eastAsia="仿宋" w:cs="Times New Roman"/>
          <w:szCs w:val="36"/>
        </w:rPr>
        <w:t>年，单位G</w:t>
      </w:r>
      <w:r>
        <w:rPr>
          <w:rFonts w:ascii="仿宋" w:hAnsi="仿宋" w:eastAsia="仿宋" w:cs="Times New Roman"/>
          <w:szCs w:val="36"/>
        </w:rPr>
        <w:t>DP</w:t>
      </w:r>
      <w:r>
        <w:rPr>
          <w:rFonts w:hint="eastAsia" w:ascii="仿宋" w:hAnsi="仿宋" w:eastAsia="仿宋" w:cs="Times New Roman"/>
          <w:szCs w:val="36"/>
        </w:rPr>
        <w:t>主要污染物排放强度降低至3</w:t>
      </w:r>
      <w:r>
        <w:rPr>
          <w:rFonts w:ascii="仿宋" w:hAnsi="仿宋" w:eastAsia="仿宋" w:cs="Times New Roman"/>
          <w:szCs w:val="36"/>
        </w:rPr>
        <w:t>5</w:t>
      </w:r>
      <w:r>
        <w:rPr>
          <w:rFonts w:hint="eastAsia" w:ascii="仿宋" w:hAnsi="仿宋" w:eastAsia="仿宋" w:cs="Times New Roman"/>
          <w:szCs w:val="36"/>
        </w:rPr>
        <w:t>%，工业废水排放达标率达到1</w:t>
      </w:r>
      <w:r>
        <w:rPr>
          <w:rFonts w:ascii="仿宋" w:hAnsi="仿宋" w:eastAsia="仿宋" w:cs="Times New Roman"/>
          <w:szCs w:val="36"/>
        </w:rPr>
        <w:t>00</w:t>
      </w:r>
      <w:r>
        <w:rPr>
          <w:rFonts w:hint="eastAsia" w:ascii="仿宋" w:hAnsi="仿宋" w:eastAsia="仿宋" w:cs="Times New Roman"/>
          <w:szCs w:val="36"/>
        </w:rPr>
        <w:t>%。</w:t>
      </w:r>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w:t>
      </w:r>
      <w:r>
        <w:rPr>
          <w:rFonts w:ascii="仿宋_GB2312" w:hAnsi="仿宋_GB2312" w:eastAsia="仿宋_GB2312" w:cs="仿宋_GB2312"/>
          <w:szCs w:val="28"/>
        </w:rPr>
        <w:t>4</w:t>
      </w:r>
      <w:r>
        <w:rPr>
          <w:rFonts w:hint="eastAsia" w:ascii="仿宋_GB2312" w:hAnsi="仿宋_GB2312" w:eastAsia="仿宋_GB2312" w:cs="仿宋_GB2312"/>
          <w:szCs w:val="28"/>
        </w:rPr>
        <w:t>）继续推进污水处理设施建设</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有重点的推动污水处理基础设施建设，完成乡镇、村的污水处理基础设施建设，积极推动配套管网、污泥处理处置等相关设施的建设，实现全县污水处理能力的均衡发展。</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加大对污水处理设施升级改造的技术指导和财政投入，加快对现有污水处理设施升级改造工作进程，提升脱氮除磷能力。“十四五”期间，推动重点乡镇污水处理工程建设。</w:t>
      </w:r>
    </w:p>
    <w:tbl>
      <w:tblPr>
        <w:tblStyle w:val="1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sz w:val="21"/>
              </w:rPr>
            </w:pPr>
            <w:bookmarkStart w:id="38" w:name="_Hlk62406517"/>
            <w:r>
              <w:rPr>
                <w:rFonts w:hint="eastAsia" w:ascii="仿宋" w:hAnsi="仿宋" w:eastAsia="仿宋" w:cs="仿宋_GB2312"/>
                <w:bCs/>
                <w:kern w:val="0"/>
                <w:szCs w:val="28"/>
              </w:rPr>
              <w:t>专栏5：水环境水生态整治工程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302" w:type="dxa"/>
          </w:tcPr>
          <w:p>
            <w:pPr>
              <w:pStyle w:val="6"/>
              <w:keepNext w:val="0"/>
              <w:keepLines w:val="0"/>
              <w:pageBreakBefore w:val="0"/>
              <w:numPr>
                <w:ilvl w:val="0"/>
                <w:numId w:val="0"/>
              </w:numPr>
              <w:kinsoku/>
              <w:wordWrap/>
              <w:overflowPunct/>
              <w:topLinePunct w:val="0"/>
              <w:autoSpaceDE/>
              <w:autoSpaceDN/>
              <w:bidi w:val="0"/>
              <w:snapToGrid/>
              <w:spacing w:line="574" w:lineRule="exact"/>
              <w:ind w:firstLine="420" w:firstLineChars="200"/>
              <w:outlineLvl w:val="3"/>
              <w:rPr>
                <w:rFonts w:hint="eastAsia" w:ascii="仿宋" w:hAnsi="仿宋" w:cs="仿宋_GB2312"/>
                <w:sz w:val="21"/>
                <w:szCs w:val="21"/>
                <w:lang w:val="en-US" w:eastAsia="zh-CN"/>
              </w:rPr>
            </w:pPr>
            <w:r>
              <w:rPr>
                <w:rFonts w:hint="eastAsia" w:ascii="仿宋" w:hAnsi="仿宋" w:cs="仿宋_GB2312"/>
                <w:sz w:val="21"/>
                <w:szCs w:val="21"/>
              </w:rPr>
              <w:t>1.庄浪县水流域环境综合整治项目</w:t>
            </w:r>
            <w:r>
              <w:rPr>
                <w:rFonts w:hint="eastAsia" w:ascii="仿宋" w:hAnsi="仿宋" w:cs="仿宋_GB2312"/>
                <w:sz w:val="21"/>
                <w:szCs w:val="21"/>
                <w:lang w:val="en-US" w:eastAsia="zh-CN"/>
              </w:rPr>
              <w:t>.计划在水洛河、庄浪河流域为各乡镇污水处理厂下游修建氧化塘人工湿地186亩，并根据实际地形敷设污水管网25公里，安装水质在线监测站22座,生态修复和治理面积大约500亩,对乡镇污水处理厂尾水进一步处理，提升出水水质，确保“十四五”期间断面水质稳定达标。</w:t>
            </w:r>
          </w:p>
          <w:p>
            <w:pPr>
              <w:pStyle w:val="6"/>
              <w:keepNext w:val="0"/>
              <w:keepLines w:val="0"/>
              <w:pageBreakBefore w:val="0"/>
              <w:numPr>
                <w:ilvl w:val="0"/>
                <w:numId w:val="0"/>
              </w:numPr>
              <w:kinsoku/>
              <w:wordWrap/>
              <w:overflowPunct/>
              <w:topLinePunct w:val="0"/>
              <w:autoSpaceDE/>
              <w:autoSpaceDN/>
              <w:bidi w:val="0"/>
              <w:snapToGrid/>
              <w:spacing w:line="574" w:lineRule="exact"/>
              <w:ind w:firstLine="420" w:firstLineChars="200"/>
              <w:outlineLvl w:val="3"/>
              <w:rPr>
                <w:rFonts w:hint="eastAsia" w:ascii="仿宋" w:hAnsi="仿宋" w:eastAsia="仿宋" w:cs="仿宋_GB2312"/>
                <w:sz w:val="21"/>
                <w:szCs w:val="21"/>
                <w:lang w:val="en-US" w:eastAsia="zh-CN"/>
              </w:rPr>
            </w:pPr>
            <w:r>
              <w:rPr>
                <w:rFonts w:hint="eastAsia" w:ascii="仿宋" w:hAnsi="仿宋" w:cs="仿宋_GB2312"/>
                <w:sz w:val="21"/>
                <w:szCs w:val="21"/>
                <w:lang w:val="en-US" w:eastAsia="zh-CN"/>
              </w:rPr>
              <w:t>2.</w:t>
            </w:r>
            <w:r>
              <w:rPr>
                <w:rFonts w:hint="eastAsia" w:ascii="仿宋" w:hAnsi="仿宋" w:cs="仿宋_GB2312"/>
                <w:sz w:val="21"/>
                <w:szCs w:val="21"/>
              </w:rPr>
              <w:t>庄浪县农村生活污水治理项目</w:t>
            </w:r>
            <w:r>
              <w:rPr>
                <w:rFonts w:hint="eastAsia" w:ascii="仿宋" w:hAnsi="仿宋" w:cs="仿宋_GB2312"/>
                <w:sz w:val="21"/>
                <w:szCs w:val="21"/>
                <w:lang w:val="en-US" w:eastAsia="zh-CN"/>
              </w:rPr>
              <w:t>.对全县18个乡镇的农村生活污水主要采用集中纳厂（站）处理模式、集中建厂（站）处理模式、集中污水收集模式和分散处理模式等模式对农村生活污水进行收集处理。</w:t>
            </w:r>
          </w:p>
        </w:tc>
      </w:tr>
      <w:bookmarkEnd w:id="38"/>
    </w:tbl>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39" w:name="_Toc59472765"/>
      <w:bookmarkStart w:id="40" w:name="_Toc62655433"/>
      <w:r>
        <w:rPr>
          <w:rFonts w:ascii="仿宋_GB2312" w:hAnsi="仿宋_GB2312" w:eastAsia="仿宋_GB2312" w:cs="仿宋_GB2312"/>
          <w:szCs w:val="28"/>
        </w:rPr>
        <w:t xml:space="preserve">4.2.2  </w:t>
      </w:r>
      <w:r>
        <w:rPr>
          <w:rFonts w:hint="eastAsia" w:ascii="仿宋_GB2312" w:hAnsi="仿宋_GB2312" w:eastAsia="仿宋_GB2312" w:cs="仿宋_GB2312"/>
          <w:szCs w:val="28"/>
        </w:rPr>
        <w:t>大气污染防治</w:t>
      </w:r>
      <w:bookmarkEnd w:id="39"/>
      <w:bookmarkEnd w:id="40"/>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组织实施《庄浪县清洁空气行动计划》，制定清洁空气行动方案，加快构建区域联动的大气污染防控机制，全面加强二氧化硫、氨氮化物和颗粒物等排放控制，着力控制城市沙尘、灰霾、臭氧及酸雨等大气污染问题，推动大气污染防治向多因子、全方位控制转变。</w:t>
      </w:r>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w:t>
      </w:r>
      <w:r>
        <w:rPr>
          <w:rFonts w:ascii="仿宋_GB2312" w:hAnsi="仿宋_GB2312" w:eastAsia="仿宋_GB2312" w:cs="仿宋_GB2312"/>
          <w:szCs w:val="28"/>
        </w:rPr>
        <w:t>1</w:t>
      </w:r>
      <w:r>
        <w:rPr>
          <w:rFonts w:hint="eastAsia" w:ascii="仿宋_GB2312" w:hAnsi="仿宋_GB2312" w:eastAsia="仿宋_GB2312" w:cs="仿宋_GB2312"/>
          <w:szCs w:val="28"/>
        </w:rPr>
        <w:t>）强化工业废气污染治理</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优化区域工业布局，禁止在县城及其近郊建设钢材、建材、化工等废气高排放企业。加快淘汰落后产能，限期淘汰严重污染大气环境的落后生产工艺和落后设备。</w:t>
      </w:r>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w:t>
      </w:r>
      <w:r>
        <w:rPr>
          <w:rFonts w:ascii="仿宋_GB2312" w:hAnsi="仿宋_GB2312" w:eastAsia="仿宋_GB2312" w:cs="仿宋_GB2312"/>
          <w:szCs w:val="28"/>
        </w:rPr>
        <w:t>2</w:t>
      </w:r>
      <w:r>
        <w:rPr>
          <w:rFonts w:hint="eastAsia" w:ascii="仿宋_GB2312" w:hAnsi="仿宋_GB2312" w:eastAsia="仿宋_GB2312" w:cs="仿宋_GB2312"/>
          <w:szCs w:val="28"/>
        </w:rPr>
        <w:t>）大力推进蓝天工程</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严格实行二氧化硫排放总量控制，优化能源结构，控制高污染燃料的使用，加快天然气供气步伐。加强“高污染燃料禁燃区”划定工作，逐步扩大禁燃区范围。在县城大力推行以清洁能源代替燃煤锅炉，逐步淘汰效率低下的燃煤小锅炉和炉灶。</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加强建筑工地扬尘污染防治，采取洒水、覆盖等防尘措施，减少扬尘污染。加强餐饮业油烟污染防治，县城内排放油烟的餐饮企业和食堂安装油烟净化装置，并确保油烟达标排放。开展服装干洗业污染防治，各服装干洗企业各类污染物达标排放，严格执行国家《洗染业管理办法》。大力开展植树造林，提高绿化水平，提高道路机械化清扫率，控制地面和道路扬尘。对县城集中式污水处理设施所产生的恶臭废气进行收集和净化。开展烟尘控制区建设，各类炉窑灶排放的烟尘、粉尘和黑度应达到国家排放标准。</w:t>
      </w:r>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w:t>
      </w:r>
      <w:r>
        <w:rPr>
          <w:rFonts w:ascii="仿宋_GB2312" w:hAnsi="仿宋_GB2312" w:eastAsia="仿宋_GB2312" w:cs="仿宋_GB2312"/>
          <w:szCs w:val="28"/>
        </w:rPr>
        <w:t>3</w:t>
      </w:r>
      <w:r>
        <w:rPr>
          <w:rFonts w:hint="eastAsia" w:ascii="仿宋_GB2312" w:hAnsi="仿宋_GB2312" w:eastAsia="仿宋_GB2312" w:cs="仿宋_GB2312"/>
          <w:szCs w:val="28"/>
        </w:rPr>
        <w:t>）加强交通物流大气污染控制</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加快机动车尾气排放遥感监测项目的建成，实施统一的机动车环保分类标志管理，加速“黄标车”和低速载货车淘汰进程。</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切实提高油品质量，建立完善车用燃油清净剂管理制度，加强油品供应升级后的市场监管，确保车用成品油达到相应的国家标准。</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开展油气回收工作，实施《庄浪县加油站、储油库、油罐车油气回收综合治理工作实施方案》。对现有的加油站、储油库、油罐车开展油气综合治理；新建加油站、储油库必须按国家有关排放标准建设。县城内加油站、储油库、油罐车油气排放执行大气污染物排放国家标准。</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鼓励发展和推广使用节能环保型汽车；发展“绿色”物流，加强对货物装卸、物料堆场、化工原料储罐的管理，大力整治相关的粉尘或挥发性有机物污染。</w:t>
      </w:r>
    </w:p>
    <w:p>
      <w:pPr>
        <w:pStyle w:val="2"/>
        <w:keepNext w:val="0"/>
        <w:keepLines w:val="0"/>
        <w:pageBreakBefore w:val="0"/>
        <w:kinsoku/>
        <w:wordWrap/>
        <w:overflowPunct/>
        <w:topLinePunct w:val="0"/>
        <w:autoSpaceDE/>
        <w:autoSpaceDN/>
        <w:bidi w:val="0"/>
        <w:snapToGrid/>
        <w:spacing w:line="574" w:lineRule="exact"/>
        <w:ind w:firstLine="560"/>
      </w:pPr>
      <w:r>
        <w:br w:type="page"/>
      </w:r>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w:t>
      </w:r>
      <w:r>
        <w:rPr>
          <w:rFonts w:ascii="仿宋_GB2312" w:hAnsi="仿宋_GB2312" w:eastAsia="仿宋_GB2312" w:cs="仿宋_GB2312"/>
          <w:szCs w:val="28"/>
        </w:rPr>
        <w:t>4</w:t>
      </w:r>
      <w:r>
        <w:rPr>
          <w:rFonts w:hint="eastAsia" w:ascii="仿宋_GB2312" w:hAnsi="仿宋_GB2312" w:eastAsia="仿宋_GB2312" w:cs="仿宋_GB2312"/>
          <w:szCs w:val="28"/>
        </w:rPr>
        <w:t>）实施农村大气污染防治工程</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鼓励农作物秸秆综合利用。加快推进农作物秸秆综合利用，实现秸秆的资源化、商品化，促进资源节约、环境保护和农民增收。力争到2</w:t>
      </w:r>
      <w:r>
        <w:rPr>
          <w:rFonts w:ascii="仿宋" w:hAnsi="仿宋" w:eastAsia="仿宋" w:cs="Times New Roman"/>
          <w:szCs w:val="36"/>
        </w:rPr>
        <w:t>025</w:t>
      </w:r>
      <w:r>
        <w:rPr>
          <w:rFonts w:hint="eastAsia" w:ascii="仿宋" w:hAnsi="仿宋" w:eastAsia="仿宋" w:cs="Times New Roman"/>
          <w:szCs w:val="36"/>
        </w:rPr>
        <w:t>年基本形成秸秆还田和多元利用的格局。</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禁止露天焚烧秸秆等农作物废弃物。广泛开展宣传教育，加强部门分工协作，严格执法监管，建立健全禁止露天焚烧秸秆的长效管理机制。</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控制农业氨污染。大力开展化肥农药污染防治，积极推行测土配方施肥和减量增效技术，引导农民科学施肥，着力提高肥料利用率，减少农田化肥施用量，减少氨挥发。</w:t>
      </w:r>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_GB2312" w:hAnsi="仿宋_GB2312" w:eastAsia="仿宋_GB2312" w:cs="仿宋_GB2312"/>
          <w:szCs w:val="28"/>
        </w:rPr>
        <w:t>（</w:t>
      </w:r>
      <w:r>
        <w:rPr>
          <w:rFonts w:ascii="仿宋_GB2312" w:hAnsi="仿宋_GB2312" w:eastAsia="仿宋_GB2312" w:cs="仿宋_GB2312"/>
          <w:szCs w:val="28"/>
        </w:rPr>
        <w:t>5</w:t>
      </w:r>
      <w:r>
        <w:rPr>
          <w:rFonts w:hint="eastAsia" w:ascii="仿宋_GB2312" w:hAnsi="仿宋_GB2312" w:eastAsia="仿宋_GB2312" w:cs="仿宋_GB2312"/>
          <w:szCs w:val="28"/>
        </w:rPr>
        <w:t>）逐步开展低能见度和灰霾等天气预报预警和应急响应工作</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完善空气质量评价指标体系，把臭氧、细颗粒物、挥发性有机物、有毒有害废气等因子逐步纳入县城区空气质量评价范围。建立区域大气能见度、灰霾天气监测、预报、预警体系，逐步建立应急响应机制，防范突发性大气污染事件。</w:t>
      </w:r>
    </w:p>
    <w:tbl>
      <w:tblPr>
        <w:tblStyle w:val="1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060" w:type="dxa"/>
          </w:tcPr>
          <w:p>
            <w:pPr>
              <w:keepNext w:val="0"/>
              <w:keepLines w:val="0"/>
              <w:pageBreakBefore w:val="0"/>
              <w:widowControl/>
              <w:kinsoku/>
              <w:wordWrap/>
              <w:overflowPunct/>
              <w:topLinePunct w:val="0"/>
              <w:autoSpaceDE/>
              <w:autoSpaceDN/>
              <w:bidi w:val="0"/>
              <w:snapToGrid/>
              <w:spacing w:line="574" w:lineRule="exact"/>
              <w:ind w:firstLine="0" w:firstLineChars="0"/>
              <w:rPr>
                <w:rFonts w:ascii="仿宋" w:hAnsi="仿宋" w:eastAsia="仿宋" w:cs="仿宋_GB2312"/>
                <w:sz w:val="21"/>
              </w:rPr>
            </w:pPr>
            <w:bookmarkStart w:id="41" w:name="_Hlk62409370"/>
            <w:r>
              <w:rPr>
                <w:rFonts w:hint="eastAsia" w:ascii="仿宋" w:hAnsi="仿宋" w:eastAsia="仿宋" w:cs="仿宋_GB2312"/>
                <w:bCs/>
                <w:kern w:val="0"/>
                <w:szCs w:val="28"/>
              </w:rPr>
              <w:t>专栏6：大气污染治理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8060" w:type="dxa"/>
          </w:tcPr>
          <w:p>
            <w:pPr>
              <w:pStyle w:val="6"/>
              <w:keepNext w:val="0"/>
              <w:keepLines w:val="0"/>
              <w:pageBreakBefore w:val="0"/>
              <w:numPr>
                <w:ilvl w:val="0"/>
                <w:numId w:val="0"/>
              </w:numPr>
              <w:kinsoku/>
              <w:wordWrap/>
              <w:overflowPunct/>
              <w:topLinePunct w:val="0"/>
              <w:autoSpaceDE/>
              <w:autoSpaceDN/>
              <w:bidi w:val="0"/>
              <w:snapToGrid/>
              <w:spacing w:line="574" w:lineRule="exact"/>
              <w:ind w:firstLine="420" w:firstLineChars="200"/>
              <w:outlineLvl w:val="3"/>
              <w:rPr>
                <w:rFonts w:hint="eastAsia" w:ascii="仿宋" w:hAnsi="仿宋" w:eastAsia="仿宋" w:cs="仿宋_GB2312"/>
                <w:sz w:val="21"/>
                <w:szCs w:val="21"/>
                <w:lang w:val="en-US" w:eastAsia="zh-CN"/>
              </w:rPr>
            </w:pPr>
            <w:r>
              <w:rPr>
                <w:rFonts w:hint="eastAsia" w:ascii="仿宋" w:hAnsi="仿宋" w:cs="仿宋_GB2312"/>
                <w:sz w:val="21"/>
                <w:szCs w:val="21"/>
              </w:rPr>
              <w:t>1.庄浪县清洁能源改造项目</w:t>
            </w:r>
            <w:r>
              <w:rPr>
                <w:rFonts w:hint="eastAsia" w:ascii="仿宋" w:hAnsi="仿宋" w:cs="仿宋_GB2312"/>
                <w:sz w:val="21"/>
                <w:szCs w:val="21"/>
                <w:lang w:val="en-US" w:eastAsia="zh-CN"/>
              </w:rPr>
              <w:t>.分年度对全县18个乡镇还未实施的清洁取暖改造项目的12万户居民，进行土炕等进行改造。</w:t>
            </w:r>
          </w:p>
          <w:p>
            <w:pPr>
              <w:pStyle w:val="6"/>
              <w:keepNext w:val="0"/>
              <w:keepLines w:val="0"/>
              <w:pageBreakBefore w:val="0"/>
              <w:numPr>
                <w:ilvl w:val="0"/>
                <w:numId w:val="0"/>
              </w:numPr>
              <w:kinsoku/>
              <w:wordWrap/>
              <w:overflowPunct/>
              <w:topLinePunct w:val="0"/>
              <w:autoSpaceDE/>
              <w:autoSpaceDN/>
              <w:bidi w:val="0"/>
              <w:snapToGrid/>
              <w:spacing w:line="574" w:lineRule="exact"/>
              <w:ind w:firstLine="420" w:firstLineChars="200"/>
              <w:outlineLvl w:val="3"/>
              <w:rPr>
                <w:rFonts w:hint="eastAsia" w:ascii="仿宋" w:hAnsi="仿宋" w:eastAsia="仿宋"/>
                <w:lang w:val="en-US" w:eastAsia="zh-CN"/>
              </w:rPr>
            </w:pPr>
            <w:r>
              <w:rPr>
                <w:rFonts w:hint="eastAsia" w:ascii="仿宋" w:hAnsi="仿宋" w:cs="仿宋_GB2312"/>
                <w:sz w:val="21"/>
                <w:szCs w:val="21"/>
                <w:lang w:val="en-US" w:eastAsia="zh-CN"/>
              </w:rPr>
              <w:t>2</w:t>
            </w:r>
            <w:r>
              <w:rPr>
                <w:rFonts w:ascii="仿宋" w:hAnsi="仿宋" w:cs="仿宋_GB2312"/>
                <w:sz w:val="21"/>
                <w:szCs w:val="21"/>
              </w:rPr>
              <w:t>.</w:t>
            </w:r>
            <w:r>
              <w:rPr>
                <w:rFonts w:hint="eastAsia" w:ascii="仿宋" w:hAnsi="仿宋" w:cs="仿宋_GB2312"/>
                <w:sz w:val="21"/>
                <w:szCs w:val="21"/>
              </w:rPr>
              <w:t>机动车尾气遥感监测建设项目</w:t>
            </w:r>
            <w:r>
              <w:rPr>
                <w:rFonts w:hint="eastAsia" w:ascii="仿宋" w:hAnsi="仿宋" w:cs="仿宋_GB2312"/>
                <w:sz w:val="21"/>
                <w:szCs w:val="21"/>
                <w:lang w:val="en-US" w:eastAsia="zh-CN"/>
              </w:rPr>
              <w:t>.对全县主要道路出入口及重点乡镇建设8套机动车尾气遥感监测系统，并购置移动监测车1辆。</w:t>
            </w:r>
          </w:p>
        </w:tc>
      </w:tr>
      <w:bookmarkEnd w:id="41"/>
    </w:tbl>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42" w:name="_Toc59472766"/>
      <w:bookmarkStart w:id="43" w:name="_Toc62655434"/>
      <w:r>
        <w:rPr>
          <w:rFonts w:ascii="仿宋_GB2312" w:hAnsi="仿宋_GB2312" w:eastAsia="仿宋_GB2312" w:cs="仿宋_GB2312"/>
          <w:szCs w:val="28"/>
        </w:rPr>
        <w:t xml:space="preserve">4.2.3  </w:t>
      </w:r>
      <w:r>
        <w:rPr>
          <w:rFonts w:hint="eastAsia" w:ascii="仿宋_GB2312" w:hAnsi="仿宋_GB2312" w:eastAsia="仿宋_GB2312" w:cs="仿宋_GB2312"/>
          <w:szCs w:val="28"/>
        </w:rPr>
        <w:t>噪声污染防治</w:t>
      </w:r>
      <w:bookmarkEnd w:id="42"/>
      <w:bookmarkEnd w:id="43"/>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建立联防联控的噪声污染防治机制，环保、公安、行政执法、工商等行政管理部门开展联合执法，加强工业、社会生活、建筑施工和道路交通等各类噪声源监管。</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合理布局，加快城市道路建设，优先发展公共客运交通，逐步建立管理先进安全、便捷、高效的城区综合交通网络。以建设禁鸣示范路为主实施交通噪声防治；合理布置商业网点，提倡文明经商，对饮食娱乐服务业噪声扰民实施综合整治；严格按规定加强对建筑施工噪声进行管理，对中、高考期间噪声污染实施综合整治；对工业、企业扰民噪声源进行限期治理。</w:t>
      </w:r>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44" w:name="_Toc59472767"/>
      <w:bookmarkStart w:id="45" w:name="_Toc62655435"/>
      <w:r>
        <w:rPr>
          <w:rFonts w:ascii="仿宋_GB2312" w:hAnsi="仿宋_GB2312" w:eastAsia="仿宋_GB2312" w:cs="仿宋_GB2312"/>
          <w:szCs w:val="28"/>
        </w:rPr>
        <w:t xml:space="preserve">4.2.4  </w:t>
      </w:r>
      <w:r>
        <w:rPr>
          <w:rFonts w:hint="eastAsia" w:ascii="仿宋_GB2312" w:hAnsi="仿宋_GB2312" w:eastAsia="仿宋_GB2312" w:cs="仿宋_GB2312"/>
          <w:szCs w:val="28"/>
        </w:rPr>
        <w:t>固体废弃物污染防治</w:t>
      </w:r>
      <w:bookmarkEnd w:id="44"/>
      <w:bookmarkEnd w:id="45"/>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w:t>
      </w:r>
      <w:r>
        <w:rPr>
          <w:rFonts w:ascii="仿宋_GB2312" w:hAnsi="仿宋_GB2312" w:eastAsia="仿宋_GB2312" w:cs="仿宋_GB2312"/>
          <w:szCs w:val="28"/>
        </w:rPr>
        <w:t>1</w:t>
      </w:r>
      <w:r>
        <w:rPr>
          <w:rFonts w:hint="eastAsia" w:ascii="仿宋_GB2312" w:hAnsi="仿宋_GB2312" w:eastAsia="仿宋_GB2312" w:cs="仿宋_GB2312"/>
          <w:szCs w:val="28"/>
        </w:rPr>
        <w:t>）继续加大固体废物污染治理力度</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深入实施危险废物利用市场的环境准入机制，切实加强危险废物的全过程监管，规范危险废物利用处置行为。推进危险废物和医疗废物集中处置设施建设，规范和完善危险废物和医疗废物得到妥善处置。</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继续加快城乡垃圾处理一体化步伐，加快完善生活垃圾收集处理系统。积极推进城市生活垃圾分类收集，建立健全废旧物资收购系统。统筹规划城市和农村的垃圾处理，合理布局垃圾处理设施和规模，加快生活垃圾无害化处理设施建设或无害化处理设施改造进程，切实治理填埋场渗滤液污染，促进垃圾处理的资源化、减量化和无害化。</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到2</w:t>
      </w:r>
      <w:r>
        <w:rPr>
          <w:rFonts w:ascii="仿宋" w:hAnsi="仿宋" w:eastAsia="仿宋" w:cs="Times New Roman"/>
          <w:szCs w:val="36"/>
        </w:rPr>
        <w:t>025</w:t>
      </w:r>
      <w:r>
        <w:rPr>
          <w:rFonts w:hint="eastAsia" w:ascii="仿宋" w:hAnsi="仿宋" w:eastAsia="仿宋" w:cs="Times New Roman"/>
          <w:szCs w:val="36"/>
        </w:rPr>
        <w:t>年，建成较为完善的危险废物回收、利用和处置体系，基本消除危险废物环境安全隐患。农村生活垃圾集中收集覆盖面9</w:t>
      </w:r>
      <w:r>
        <w:rPr>
          <w:rFonts w:ascii="仿宋" w:hAnsi="仿宋" w:eastAsia="仿宋" w:cs="Times New Roman"/>
          <w:szCs w:val="36"/>
        </w:rPr>
        <w:t>0</w:t>
      </w:r>
      <w:r>
        <w:rPr>
          <w:rFonts w:hint="eastAsia" w:ascii="仿宋" w:hAnsi="仿宋" w:eastAsia="仿宋" w:cs="Times New Roman"/>
          <w:szCs w:val="36"/>
        </w:rPr>
        <w:t>%以上，全县无害化处理率达到9</w:t>
      </w:r>
      <w:r>
        <w:rPr>
          <w:rFonts w:ascii="仿宋" w:hAnsi="仿宋" w:eastAsia="仿宋" w:cs="Times New Roman"/>
          <w:szCs w:val="36"/>
        </w:rPr>
        <w:t>5</w:t>
      </w:r>
      <w:r>
        <w:rPr>
          <w:rFonts w:hint="eastAsia" w:ascii="仿宋" w:hAnsi="仿宋" w:eastAsia="仿宋" w:cs="Times New Roman"/>
          <w:szCs w:val="36"/>
        </w:rPr>
        <w:t>%以上。</w:t>
      </w:r>
    </w:p>
    <w:p>
      <w:pPr>
        <w:pStyle w:val="2"/>
        <w:keepNext w:val="0"/>
        <w:keepLines w:val="0"/>
        <w:pageBreakBefore w:val="0"/>
        <w:kinsoku/>
        <w:wordWrap/>
        <w:overflowPunct/>
        <w:topLinePunct w:val="0"/>
        <w:autoSpaceDE/>
        <w:autoSpaceDN/>
        <w:bidi w:val="0"/>
        <w:snapToGrid/>
        <w:spacing w:line="574" w:lineRule="exact"/>
        <w:ind w:firstLine="560"/>
      </w:pPr>
      <w:r>
        <w:br w:type="page"/>
      </w:r>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_GB2312" w:hAnsi="仿宋_GB2312" w:eastAsia="仿宋_GB2312" w:cs="仿宋_GB2312"/>
          <w:szCs w:val="28"/>
        </w:rPr>
        <w:t>（</w:t>
      </w:r>
      <w:r>
        <w:rPr>
          <w:rFonts w:ascii="仿宋_GB2312" w:hAnsi="仿宋_GB2312" w:eastAsia="仿宋_GB2312" w:cs="仿宋_GB2312"/>
          <w:szCs w:val="28"/>
        </w:rPr>
        <w:t>2</w:t>
      </w:r>
      <w:r>
        <w:rPr>
          <w:rFonts w:hint="eastAsia" w:ascii="仿宋_GB2312" w:hAnsi="仿宋_GB2312" w:eastAsia="仿宋_GB2312" w:cs="仿宋_GB2312"/>
          <w:szCs w:val="28"/>
        </w:rPr>
        <w:t>）加快推进污泥处置设施建设</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以县城区污水处理厂和工业园区污水处理厂为重点，加快推进污水处理厂和企业配套污泥处置设施的建设。强化工业废水治理和企业清洁生产，从源头消减污泥产生量和有毒有害物质含量，缓解污泥处置压力。建立完善污泥处置的政策激励和引导机制，将污泥处置费用纳入污水处理成本，保障污泥处置设施的长期稳定运行。到2</w:t>
      </w:r>
      <w:r>
        <w:rPr>
          <w:rFonts w:ascii="仿宋" w:hAnsi="仿宋" w:eastAsia="仿宋" w:cs="Times New Roman"/>
          <w:szCs w:val="36"/>
        </w:rPr>
        <w:t>025</w:t>
      </w:r>
      <w:r>
        <w:rPr>
          <w:rFonts w:hint="eastAsia" w:ascii="仿宋" w:hAnsi="仿宋" w:eastAsia="仿宋" w:cs="Times New Roman"/>
          <w:szCs w:val="36"/>
        </w:rPr>
        <w:t>年城区污水处理厂污泥无害化处置率不低于8</w:t>
      </w:r>
      <w:r>
        <w:rPr>
          <w:rFonts w:ascii="仿宋" w:hAnsi="仿宋" w:eastAsia="仿宋" w:cs="Times New Roman"/>
          <w:szCs w:val="36"/>
        </w:rPr>
        <w:t>0</w:t>
      </w:r>
      <w:r>
        <w:rPr>
          <w:rFonts w:hint="eastAsia" w:ascii="仿宋" w:hAnsi="仿宋" w:eastAsia="仿宋" w:cs="Times New Roman"/>
          <w:szCs w:val="36"/>
        </w:rPr>
        <w:t>%，重点企业污泥无害化处理率不低于9</w:t>
      </w:r>
      <w:r>
        <w:rPr>
          <w:rFonts w:ascii="仿宋" w:hAnsi="仿宋" w:eastAsia="仿宋" w:cs="Times New Roman"/>
          <w:szCs w:val="36"/>
        </w:rPr>
        <w:t>0</w:t>
      </w:r>
      <w:r>
        <w:rPr>
          <w:rFonts w:hint="eastAsia" w:ascii="仿宋" w:hAnsi="仿宋" w:eastAsia="仿宋" w:cs="Times New Roman"/>
          <w:szCs w:val="36"/>
        </w:rPr>
        <w:t>%。</w:t>
      </w:r>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46" w:name="_Toc62655436"/>
      <w:bookmarkStart w:id="47" w:name="_Toc59472768"/>
      <w:r>
        <w:rPr>
          <w:rFonts w:ascii="仿宋_GB2312" w:hAnsi="仿宋_GB2312" w:eastAsia="仿宋_GB2312" w:cs="仿宋_GB2312"/>
          <w:szCs w:val="28"/>
        </w:rPr>
        <w:t xml:space="preserve">4.2.5  </w:t>
      </w:r>
      <w:r>
        <w:rPr>
          <w:rFonts w:hint="eastAsia" w:ascii="仿宋_GB2312" w:hAnsi="仿宋_GB2312" w:eastAsia="仿宋_GB2312" w:cs="仿宋_GB2312"/>
          <w:szCs w:val="28"/>
        </w:rPr>
        <w:t>辐射污染防治</w:t>
      </w:r>
      <w:bookmarkEnd w:id="46"/>
      <w:bookmarkEnd w:id="47"/>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建立辐射环境监测网络，加强放射源和放射性废物的安全管理。到2</w:t>
      </w:r>
      <w:r>
        <w:rPr>
          <w:rFonts w:ascii="仿宋" w:hAnsi="仿宋" w:eastAsia="仿宋" w:cs="Times New Roman"/>
          <w:szCs w:val="36"/>
        </w:rPr>
        <w:t>025</w:t>
      </w:r>
      <w:r>
        <w:rPr>
          <w:rFonts w:hint="eastAsia" w:ascii="仿宋" w:hAnsi="仿宋" w:eastAsia="仿宋" w:cs="Times New Roman"/>
          <w:szCs w:val="36"/>
        </w:rPr>
        <w:t>年废放射源收贮率保持在1</w:t>
      </w:r>
      <w:r>
        <w:rPr>
          <w:rFonts w:ascii="仿宋" w:hAnsi="仿宋" w:eastAsia="仿宋" w:cs="Times New Roman"/>
          <w:szCs w:val="36"/>
        </w:rPr>
        <w:t>00</w:t>
      </w:r>
      <w:r>
        <w:rPr>
          <w:rFonts w:hint="eastAsia" w:ascii="仿宋" w:hAnsi="仿宋" w:eastAsia="仿宋" w:cs="Times New Roman"/>
          <w:szCs w:val="36"/>
        </w:rPr>
        <w:t>%。加强移动基站、高压输变电系统的电磁辐射环境影响评价管理与项目审批，促进我县电磁辐射建设项目合法、健康发展。</w:t>
      </w:r>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48" w:name="_Toc59472769"/>
      <w:bookmarkStart w:id="49" w:name="_Toc62655437"/>
      <w:r>
        <w:rPr>
          <w:rFonts w:ascii="仿宋_GB2312" w:hAnsi="仿宋_GB2312" w:eastAsia="仿宋_GB2312" w:cs="仿宋_GB2312"/>
          <w:szCs w:val="28"/>
        </w:rPr>
        <w:t xml:space="preserve">4.2.6  </w:t>
      </w:r>
      <w:r>
        <w:rPr>
          <w:rFonts w:hint="eastAsia" w:ascii="仿宋_GB2312" w:hAnsi="仿宋_GB2312" w:eastAsia="仿宋_GB2312" w:cs="仿宋_GB2312"/>
          <w:szCs w:val="28"/>
        </w:rPr>
        <w:t>土壤等污染防治</w:t>
      </w:r>
      <w:bookmarkEnd w:id="48"/>
      <w:bookmarkEnd w:id="49"/>
    </w:p>
    <w:p>
      <w:pPr>
        <w:keepNext w:val="0"/>
        <w:keepLines w:val="0"/>
        <w:pageBreakBefore w:val="0"/>
        <w:kinsoku/>
        <w:wordWrap/>
        <w:overflowPunct/>
        <w:topLinePunct w:val="0"/>
        <w:autoSpaceDE/>
        <w:autoSpaceDN/>
        <w:bidi w:val="0"/>
        <w:snapToGrid/>
        <w:spacing w:line="574" w:lineRule="exact"/>
        <w:ind w:firstLine="560"/>
        <w:jc w:val="both"/>
        <w:rPr>
          <w:rFonts w:hint="eastAsia" w:ascii="仿宋" w:hAnsi="仿宋" w:eastAsia="仿宋" w:cs="Times New Roman"/>
          <w:szCs w:val="36"/>
        </w:rPr>
      </w:pPr>
      <w:r>
        <w:rPr>
          <w:rFonts w:hint="eastAsia" w:ascii="仿宋" w:hAnsi="仿宋" w:eastAsia="仿宋" w:cs="Times New Roman"/>
          <w:szCs w:val="36"/>
        </w:rPr>
        <w:t>开展土壤污染调查和评价的基础性工作，完善土壤常规监测体系，建立以保障农产品安全为重点的优先修复污染土壤清单，制定土壤污染防治计划。实行土壤污染环境风险评估和修复制度。开展土壤污染治理示范工程，在受高浓度、高风险的重金属污染、持久性有机物污染的典型区域利用物理化学、生物等修复技术开展治理与修复。</w:t>
      </w:r>
    </w:p>
    <w:p>
      <w:pPr>
        <w:keepNext w:val="0"/>
        <w:keepLines w:val="0"/>
        <w:pageBreakBefore w:val="0"/>
        <w:tabs>
          <w:tab w:val="left" w:pos="1707"/>
        </w:tabs>
        <w:kinsoku/>
        <w:wordWrap/>
        <w:overflowPunct/>
        <w:topLinePunct w:val="0"/>
        <w:autoSpaceDE/>
        <w:autoSpaceDN/>
        <w:bidi w:val="0"/>
        <w:snapToGrid/>
        <w:spacing w:line="574" w:lineRule="exact"/>
        <w:ind w:left="0" w:leftChars="0" w:firstLine="560" w:firstLineChars="200"/>
        <w:jc w:val="both"/>
        <w:outlineLvl w:val="2"/>
        <w:rPr>
          <w:rFonts w:ascii="仿宋_GB2312" w:hAnsi="仿宋_GB2312" w:eastAsia="仿宋_GB2312" w:cs="仿宋_GB2312"/>
          <w:szCs w:val="28"/>
        </w:rPr>
      </w:pPr>
      <w:bookmarkStart w:id="50" w:name="_Toc59472770"/>
      <w:bookmarkStart w:id="51" w:name="_Toc62655438"/>
      <w:r>
        <w:rPr>
          <w:rFonts w:ascii="仿宋_GB2312" w:hAnsi="仿宋_GB2312" w:eastAsia="仿宋_GB2312" w:cs="仿宋_GB2312"/>
          <w:szCs w:val="28"/>
        </w:rPr>
        <w:t xml:space="preserve">4.2.7  </w:t>
      </w:r>
      <w:r>
        <w:rPr>
          <w:rFonts w:hint="eastAsia" w:ascii="仿宋_GB2312" w:hAnsi="仿宋_GB2312" w:eastAsia="仿宋_GB2312" w:cs="仿宋_GB2312"/>
          <w:szCs w:val="28"/>
        </w:rPr>
        <w:t>重金属污染防治</w:t>
      </w:r>
      <w:bookmarkEnd w:id="50"/>
      <w:bookmarkEnd w:id="51"/>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深化金属表面处理及热处理加工、金属冶炼等重点防控行业的整治，加强含重金属危险废物安全处置设施的建设，规范企业物料堆放、废渣场，严格含重金属的危险废物转移和处置利用的监管。到2</w:t>
      </w:r>
      <w:r>
        <w:rPr>
          <w:rFonts w:ascii="仿宋" w:hAnsi="仿宋" w:eastAsia="仿宋" w:cs="Times New Roman"/>
          <w:szCs w:val="36"/>
        </w:rPr>
        <w:t>025</w:t>
      </w:r>
      <w:r>
        <w:rPr>
          <w:rFonts w:hint="eastAsia" w:ascii="仿宋" w:hAnsi="仿宋" w:eastAsia="仿宋" w:cs="Times New Roman"/>
          <w:szCs w:val="36"/>
        </w:rPr>
        <w:t>年废水中重点防控重金属排放量在2</w:t>
      </w:r>
      <w:r>
        <w:rPr>
          <w:rFonts w:ascii="仿宋" w:hAnsi="仿宋" w:eastAsia="仿宋" w:cs="Times New Roman"/>
          <w:szCs w:val="36"/>
        </w:rPr>
        <w:t>020</w:t>
      </w:r>
      <w:r>
        <w:rPr>
          <w:rFonts w:hint="eastAsia" w:ascii="仿宋" w:hAnsi="仿宋" w:eastAsia="仿宋" w:cs="Times New Roman"/>
          <w:szCs w:val="36"/>
        </w:rPr>
        <w:t>年基础上消减1</w:t>
      </w:r>
      <w:r>
        <w:rPr>
          <w:rFonts w:ascii="仿宋" w:hAnsi="仿宋" w:eastAsia="仿宋" w:cs="Times New Roman"/>
          <w:szCs w:val="36"/>
        </w:rPr>
        <w:t>0</w:t>
      </w:r>
      <w:r>
        <w:rPr>
          <w:rFonts w:hint="eastAsia" w:ascii="仿宋" w:hAnsi="仿宋" w:eastAsia="仿宋" w:cs="Times New Roman"/>
          <w:szCs w:val="36"/>
        </w:rPr>
        <w:t>%。</w:t>
      </w:r>
    </w:p>
    <w:p>
      <w:pPr>
        <w:keepNext w:val="0"/>
        <w:keepLines w:val="0"/>
        <w:pageBreakBefore w:val="0"/>
        <w:kinsoku/>
        <w:wordWrap/>
        <w:overflowPunct/>
        <w:topLinePunct w:val="0"/>
        <w:autoSpaceDE/>
        <w:autoSpaceDN/>
        <w:bidi w:val="0"/>
        <w:snapToGrid/>
        <w:spacing w:line="574" w:lineRule="exact"/>
        <w:ind w:firstLine="562"/>
        <w:jc w:val="left"/>
        <w:outlineLvl w:val="1"/>
        <w:rPr>
          <w:rFonts w:ascii="仿宋_GB2312" w:hAnsi="仿宋_GB2312" w:eastAsia="仿宋_GB2312" w:cs="仿宋_GB2312"/>
          <w:b/>
          <w:szCs w:val="28"/>
        </w:rPr>
      </w:pPr>
      <w:bookmarkStart w:id="52" w:name="_Toc59472771"/>
      <w:bookmarkStart w:id="53" w:name="_Toc62655439"/>
      <w:r>
        <w:rPr>
          <w:rFonts w:ascii="仿宋_GB2312" w:hAnsi="仿宋_GB2312" w:eastAsia="仿宋_GB2312" w:cs="仿宋_GB2312"/>
          <w:b/>
          <w:szCs w:val="28"/>
        </w:rPr>
        <w:t xml:space="preserve">4.3  </w:t>
      </w:r>
      <w:r>
        <w:rPr>
          <w:rFonts w:hint="eastAsia" w:ascii="仿宋_GB2312" w:hAnsi="仿宋_GB2312" w:eastAsia="仿宋_GB2312" w:cs="仿宋_GB2312"/>
          <w:b/>
          <w:szCs w:val="28"/>
        </w:rPr>
        <w:t>推进农村环境保护，促进新农村建设</w:t>
      </w:r>
      <w:bookmarkEnd w:id="52"/>
      <w:bookmarkEnd w:id="53"/>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深化农村生态示范创建活动，积极推进农村环境保护试点示范，切实改善农民群众的生产生活环境。</w:t>
      </w:r>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54" w:name="_Toc62655440"/>
      <w:bookmarkStart w:id="55" w:name="_Toc59472772"/>
      <w:r>
        <w:rPr>
          <w:rFonts w:ascii="仿宋_GB2312" w:hAnsi="仿宋_GB2312" w:eastAsia="仿宋_GB2312" w:cs="仿宋_GB2312"/>
          <w:szCs w:val="28"/>
        </w:rPr>
        <w:t xml:space="preserve">4.3.1  </w:t>
      </w:r>
      <w:r>
        <w:rPr>
          <w:rFonts w:hint="eastAsia" w:ascii="仿宋_GB2312" w:hAnsi="仿宋_GB2312" w:eastAsia="仿宋_GB2312" w:cs="仿宋_GB2312"/>
          <w:szCs w:val="28"/>
        </w:rPr>
        <w:t>加大农村工况污染防治力度</w:t>
      </w:r>
      <w:bookmarkEnd w:id="54"/>
      <w:bookmarkEnd w:id="55"/>
    </w:p>
    <w:p>
      <w:pPr>
        <w:keepNext w:val="0"/>
        <w:keepLines w:val="0"/>
        <w:pageBreakBefore w:val="0"/>
        <w:kinsoku/>
        <w:wordWrap/>
        <w:overflowPunct/>
        <w:topLinePunct w:val="0"/>
        <w:autoSpaceDE/>
        <w:autoSpaceDN/>
        <w:bidi w:val="0"/>
        <w:snapToGrid/>
        <w:spacing w:line="574" w:lineRule="exact"/>
        <w:ind w:firstLine="560"/>
        <w:jc w:val="both"/>
        <w:rPr>
          <w:rFonts w:ascii="Times New Roman" w:hAnsi="Times New Roman" w:eastAsia="仿宋" w:cs="Times New Roman"/>
          <w:szCs w:val="36"/>
        </w:rPr>
      </w:pPr>
      <w:r>
        <w:rPr>
          <w:rFonts w:hint="eastAsia" w:ascii="Times New Roman" w:hAnsi="Times New Roman" w:eastAsia="仿宋" w:cs="Times New Roman"/>
          <w:szCs w:val="36"/>
        </w:rPr>
        <w:t>严格农村地区工业项目的环境准入，严防不符合产业政策的落后工业向农村转移。加大农村地区工况企业的污染防治力度，积极倡导清洁生产，确保农村地区的工况企业污染物达标排放。</w:t>
      </w:r>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56" w:name="_Toc62655441"/>
      <w:bookmarkStart w:id="57" w:name="_Toc59472773"/>
      <w:r>
        <w:rPr>
          <w:rFonts w:ascii="仿宋_GB2312" w:hAnsi="仿宋_GB2312" w:eastAsia="仿宋_GB2312" w:cs="仿宋_GB2312"/>
          <w:szCs w:val="28"/>
        </w:rPr>
        <w:t xml:space="preserve">4.3.2  </w:t>
      </w:r>
      <w:r>
        <w:rPr>
          <w:rFonts w:hint="eastAsia" w:ascii="仿宋_GB2312" w:hAnsi="仿宋_GB2312" w:eastAsia="仿宋_GB2312" w:cs="仿宋_GB2312"/>
          <w:szCs w:val="28"/>
        </w:rPr>
        <w:t>深化养殖业污染防治</w:t>
      </w:r>
      <w:bookmarkEnd w:id="56"/>
      <w:bookmarkEnd w:id="57"/>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深入实施生态畜牧业养殖规划，调整优化畜牧业区域布局，严格禁养区、限养区环境管理，强化总量控制。继续强化规模化畜禽养殖场的污染治理，加快推进规模化养殖场排污申报登记和排污许可证制度，积极推广农牧结合等生态养殖模式。大力开展规模以下养殖户和散养户的污染整治。到2</w:t>
      </w:r>
      <w:r>
        <w:rPr>
          <w:rFonts w:ascii="仿宋" w:hAnsi="仿宋" w:eastAsia="仿宋" w:cs="Times New Roman"/>
          <w:szCs w:val="36"/>
        </w:rPr>
        <w:t>025</w:t>
      </w:r>
      <w:r>
        <w:rPr>
          <w:rFonts w:hint="eastAsia" w:ascii="仿宋" w:hAnsi="仿宋" w:eastAsia="仿宋" w:cs="Times New Roman"/>
          <w:szCs w:val="36"/>
        </w:rPr>
        <w:t>年全县完成生猪存栏5</w:t>
      </w:r>
      <w:r>
        <w:rPr>
          <w:rFonts w:ascii="仿宋" w:hAnsi="仿宋" w:eastAsia="仿宋" w:cs="Times New Roman"/>
          <w:szCs w:val="36"/>
        </w:rPr>
        <w:t>0</w:t>
      </w:r>
      <w:r>
        <w:rPr>
          <w:rFonts w:hint="eastAsia" w:ascii="仿宋" w:hAnsi="仿宋" w:eastAsia="仿宋" w:cs="Times New Roman"/>
          <w:szCs w:val="36"/>
        </w:rPr>
        <w:t>头以上规模化养殖场的污染治理，粪尿基本实现资源利用化；规模化畜禽养殖场粪便</w:t>
      </w:r>
    </w:p>
    <w:p>
      <w:pPr>
        <w:keepNext w:val="0"/>
        <w:keepLines w:val="0"/>
        <w:pageBreakBefore w:val="0"/>
        <w:kinsoku/>
        <w:wordWrap/>
        <w:overflowPunct/>
        <w:topLinePunct w:val="0"/>
        <w:autoSpaceDE/>
        <w:autoSpaceDN/>
        <w:bidi w:val="0"/>
        <w:snapToGrid/>
        <w:spacing w:line="574" w:lineRule="exact"/>
        <w:ind w:firstLine="0" w:firstLineChars="0"/>
        <w:jc w:val="both"/>
      </w:pPr>
      <w:r>
        <w:rPr>
          <w:rFonts w:hint="eastAsia" w:ascii="仿宋" w:hAnsi="仿宋" w:eastAsia="仿宋" w:cs="Times New Roman"/>
          <w:szCs w:val="36"/>
        </w:rPr>
        <w:t>综合利用率达到9</w:t>
      </w:r>
      <w:r>
        <w:rPr>
          <w:rFonts w:ascii="仿宋" w:hAnsi="仿宋" w:eastAsia="仿宋" w:cs="Times New Roman"/>
          <w:szCs w:val="36"/>
        </w:rPr>
        <w:t>0</w:t>
      </w:r>
      <w:r>
        <w:rPr>
          <w:rFonts w:hint="eastAsia" w:ascii="仿宋" w:hAnsi="仿宋" w:eastAsia="仿宋" w:cs="Times New Roman"/>
          <w:szCs w:val="36"/>
        </w:rPr>
        <w:t>%以上。</w:t>
      </w:r>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58" w:name="_Toc62655442"/>
      <w:bookmarkStart w:id="59" w:name="_Toc59472774"/>
      <w:r>
        <w:rPr>
          <w:rFonts w:ascii="仿宋_GB2312" w:hAnsi="仿宋_GB2312" w:eastAsia="仿宋_GB2312" w:cs="仿宋_GB2312"/>
          <w:szCs w:val="28"/>
        </w:rPr>
        <w:t xml:space="preserve">4.3.3  </w:t>
      </w:r>
      <w:r>
        <w:rPr>
          <w:rFonts w:hint="eastAsia" w:ascii="仿宋_GB2312" w:hAnsi="仿宋_GB2312" w:eastAsia="仿宋_GB2312" w:cs="仿宋_GB2312"/>
          <w:szCs w:val="28"/>
        </w:rPr>
        <w:t>大力推进化肥农药污染防治</w:t>
      </w:r>
      <w:bookmarkEnd w:id="58"/>
      <w:bookmarkEnd w:id="59"/>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深入实测测土配方施肥和农药减量控害增效工程，大力推广节肥、节药和农田污染最佳综合管理措施等先进适用技术。以基本农田和农产品产地特别为重点，开展农田土壤环境监测和监管。积极防治秸秆、地膜、农药（兽药）包装物等农田废弃物污染，加强秸秆禁烧和综合利用。到2</w:t>
      </w:r>
      <w:r>
        <w:rPr>
          <w:rFonts w:ascii="仿宋" w:hAnsi="仿宋" w:eastAsia="仿宋" w:cs="Times New Roman"/>
          <w:szCs w:val="36"/>
        </w:rPr>
        <w:t>025</w:t>
      </w:r>
      <w:r>
        <w:rPr>
          <w:rFonts w:hint="eastAsia" w:ascii="仿宋" w:hAnsi="仿宋" w:eastAsia="仿宋" w:cs="Times New Roman"/>
          <w:szCs w:val="36"/>
        </w:rPr>
        <w:t>年化肥适用强度比2</w:t>
      </w:r>
      <w:r>
        <w:rPr>
          <w:rFonts w:ascii="仿宋" w:hAnsi="仿宋" w:eastAsia="仿宋" w:cs="Times New Roman"/>
          <w:szCs w:val="36"/>
        </w:rPr>
        <w:t>020</w:t>
      </w:r>
      <w:r>
        <w:rPr>
          <w:rFonts w:hint="eastAsia" w:ascii="仿宋" w:hAnsi="仿宋" w:eastAsia="仿宋" w:cs="Times New Roman"/>
          <w:szCs w:val="36"/>
        </w:rPr>
        <w:t>年降低5%以上，秸秆综合利用率达到9</w:t>
      </w:r>
      <w:r>
        <w:rPr>
          <w:rFonts w:ascii="仿宋" w:hAnsi="仿宋" w:eastAsia="仿宋" w:cs="Times New Roman"/>
          <w:szCs w:val="36"/>
        </w:rPr>
        <w:t>5</w:t>
      </w:r>
      <w:r>
        <w:rPr>
          <w:rFonts w:hint="eastAsia" w:ascii="仿宋" w:hAnsi="仿宋" w:eastAsia="仿宋" w:cs="Times New Roman"/>
          <w:szCs w:val="36"/>
        </w:rPr>
        <w:t>%以上。</w:t>
      </w:r>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60" w:name="_Toc59472775"/>
      <w:bookmarkStart w:id="61" w:name="_Toc62655443"/>
      <w:r>
        <w:rPr>
          <w:rFonts w:ascii="仿宋_GB2312" w:hAnsi="仿宋_GB2312" w:eastAsia="仿宋_GB2312" w:cs="仿宋_GB2312"/>
          <w:szCs w:val="28"/>
        </w:rPr>
        <w:t xml:space="preserve">4.3.4  </w:t>
      </w:r>
      <w:r>
        <w:rPr>
          <w:rFonts w:hint="eastAsia" w:ascii="仿宋_GB2312" w:hAnsi="仿宋_GB2312" w:eastAsia="仿宋_GB2312" w:cs="仿宋_GB2312"/>
          <w:szCs w:val="28"/>
        </w:rPr>
        <w:t>加强突出环境问题村庄整治</w:t>
      </w:r>
      <w:bookmarkEnd w:id="60"/>
      <w:bookmarkEnd w:id="61"/>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按照“以奖促治”的农村环境保护要求，深入实施农村环保规划，以重点饮用水水源保护区等流域、区域为重点，集中开展农村环境连片整治。通过“抓点、带线、促面”，深入推进农村环境污染整治，确保农村水源清洁、田园清洁和家园清洁。</w:t>
      </w:r>
    </w:p>
    <w:p>
      <w:pPr>
        <w:keepNext w:val="0"/>
        <w:keepLines w:val="0"/>
        <w:pageBreakBefore w:val="0"/>
        <w:kinsoku/>
        <w:wordWrap/>
        <w:overflowPunct/>
        <w:topLinePunct w:val="0"/>
        <w:autoSpaceDE/>
        <w:autoSpaceDN/>
        <w:bidi w:val="0"/>
        <w:snapToGrid/>
        <w:spacing w:line="574" w:lineRule="exact"/>
        <w:ind w:firstLine="560"/>
        <w:jc w:val="both"/>
      </w:pPr>
      <w:r>
        <w:rPr>
          <w:rFonts w:hint="eastAsia" w:ascii="仿宋" w:hAnsi="仿宋" w:eastAsia="仿宋" w:cs="Times New Roman"/>
          <w:szCs w:val="36"/>
        </w:rPr>
        <w:t>大力推进农村卫生改厕，提高农村粪便无害化处理率；继续组织开展村庄整治工程、洁净乡村示范建设。力争到2</w:t>
      </w:r>
      <w:r>
        <w:rPr>
          <w:rFonts w:ascii="仿宋" w:hAnsi="仿宋" w:eastAsia="仿宋" w:cs="Times New Roman"/>
          <w:szCs w:val="36"/>
        </w:rPr>
        <w:t>025</w:t>
      </w:r>
      <w:r>
        <w:rPr>
          <w:rFonts w:hint="eastAsia" w:ascii="仿宋" w:hAnsi="仿宋" w:eastAsia="仿宋" w:cs="Times New Roman"/>
          <w:szCs w:val="36"/>
        </w:rPr>
        <w:t>年全县村庄环境得到明显改善。</w:t>
      </w:r>
    </w:p>
    <w:p>
      <w:pPr>
        <w:pStyle w:val="2"/>
        <w:keepNext w:val="0"/>
        <w:keepLines w:val="0"/>
        <w:pageBreakBefore w:val="0"/>
        <w:kinsoku/>
        <w:wordWrap/>
        <w:overflowPunct/>
        <w:topLinePunct w:val="0"/>
        <w:autoSpaceDE/>
        <w:autoSpaceDN/>
        <w:bidi w:val="0"/>
        <w:snapToGrid/>
        <w:spacing w:line="574" w:lineRule="exact"/>
        <w:ind w:firstLine="560"/>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keepNext w:val="0"/>
              <w:keepLines w:val="0"/>
              <w:pageBreakBefore w:val="0"/>
              <w:widowControl/>
              <w:kinsoku/>
              <w:wordWrap/>
              <w:overflowPunct/>
              <w:topLinePunct w:val="0"/>
              <w:autoSpaceDE/>
              <w:autoSpaceDN/>
              <w:bidi w:val="0"/>
              <w:snapToGrid/>
              <w:spacing w:line="574" w:lineRule="exact"/>
              <w:ind w:firstLine="560" w:firstLineChars="0"/>
            </w:pPr>
            <w:r>
              <w:rPr>
                <w:rFonts w:hint="eastAsia" w:ascii="仿宋" w:hAnsi="仿宋" w:eastAsia="仿宋" w:cs="仿宋_GB2312"/>
                <w:bCs/>
                <w:kern w:val="0"/>
                <w:szCs w:val="28"/>
              </w:rPr>
              <w:t>专栏</w:t>
            </w:r>
            <w:r>
              <w:rPr>
                <w:rFonts w:hint="eastAsia" w:ascii="仿宋" w:hAnsi="仿宋" w:eastAsia="仿宋" w:cs="仿宋_GB2312"/>
                <w:bCs/>
                <w:kern w:val="0"/>
                <w:szCs w:val="28"/>
                <w:lang w:val="en-US" w:eastAsia="zh-CN"/>
              </w:rPr>
              <w:t>7</w:t>
            </w:r>
            <w:r>
              <w:rPr>
                <w:rFonts w:hint="eastAsia" w:ascii="仿宋" w:hAnsi="仿宋" w:eastAsia="仿宋" w:cs="仿宋_GB2312"/>
                <w:bCs/>
                <w:kern w:val="0"/>
                <w:szCs w:val="28"/>
              </w:rPr>
              <w:t>：农业农村环境综合整治工程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pStyle w:val="6"/>
              <w:keepNext w:val="0"/>
              <w:keepLines w:val="0"/>
              <w:pageBreakBefore w:val="0"/>
              <w:numPr>
                <w:ilvl w:val="0"/>
                <w:numId w:val="0"/>
              </w:numPr>
              <w:kinsoku/>
              <w:wordWrap/>
              <w:overflowPunct/>
              <w:topLinePunct w:val="0"/>
              <w:autoSpaceDE/>
              <w:autoSpaceDN/>
              <w:bidi w:val="0"/>
              <w:snapToGrid/>
              <w:spacing w:line="574" w:lineRule="exact"/>
              <w:ind w:left="420"/>
              <w:jc w:val="left"/>
            </w:pPr>
            <w:r>
              <w:rPr>
                <w:rFonts w:hint="eastAsia" w:ascii="仿宋" w:hAnsi="仿宋" w:cs="仿宋_GB2312"/>
                <w:sz w:val="21"/>
                <w:szCs w:val="21"/>
              </w:rPr>
              <w:t>1.庄浪县农村环境综合整治项目</w:t>
            </w:r>
            <w:r>
              <w:rPr>
                <w:rFonts w:hint="eastAsia" w:ascii="仿宋" w:hAnsi="仿宋" w:cs="仿宋_GB2312"/>
                <w:sz w:val="21"/>
                <w:szCs w:val="21"/>
                <w:lang w:val="en-US" w:eastAsia="zh-CN"/>
              </w:rPr>
              <w:t>.对全县246个行政村实施农村环境综合整治项目，为各村购置垃圾收集车，垃圾清运车，污水收集车、雾炮车、垃圾斗、手推车、分类式垃圾箱等设施设备。</w:t>
            </w:r>
          </w:p>
        </w:tc>
      </w:tr>
    </w:tbl>
    <w:p>
      <w:pPr>
        <w:keepNext w:val="0"/>
        <w:keepLines w:val="0"/>
        <w:pageBreakBefore w:val="0"/>
        <w:kinsoku/>
        <w:wordWrap/>
        <w:overflowPunct/>
        <w:topLinePunct w:val="0"/>
        <w:autoSpaceDE/>
        <w:autoSpaceDN/>
        <w:bidi w:val="0"/>
        <w:snapToGrid/>
        <w:spacing w:line="574" w:lineRule="exact"/>
        <w:ind w:firstLine="562"/>
        <w:jc w:val="left"/>
        <w:outlineLvl w:val="1"/>
        <w:rPr>
          <w:rFonts w:ascii="仿宋_GB2312" w:hAnsi="仿宋_GB2312" w:eastAsia="仿宋_GB2312" w:cs="仿宋_GB2312"/>
          <w:b/>
          <w:szCs w:val="28"/>
        </w:rPr>
      </w:pPr>
      <w:bookmarkStart w:id="62" w:name="_Toc62655444"/>
      <w:bookmarkStart w:id="63" w:name="_Toc59472776"/>
      <w:r>
        <w:rPr>
          <w:rFonts w:ascii="仿宋_GB2312" w:hAnsi="仿宋_GB2312" w:eastAsia="仿宋_GB2312" w:cs="仿宋_GB2312"/>
          <w:b/>
          <w:szCs w:val="28"/>
        </w:rPr>
        <w:t xml:space="preserve">4.4  </w:t>
      </w:r>
      <w:r>
        <w:rPr>
          <w:rFonts w:hint="eastAsia" w:ascii="仿宋_GB2312" w:hAnsi="仿宋_GB2312" w:eastAsia="仿宋_GB2312" w:cs="仿宋_GB2312"/>
          <w:b/>
          <w:szCs w:val="28"/>
        </w:rPr>
        <w:t>保护生态环境，维护生态安全</w:t>
      </w:r>
      <w:bookmarkEnd w:id="62"/>
      <w:bookmarkEnd w:id="63"/>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64" w:name="_Toc59472777"/>
      <w:bookmarkStart w:id="65" w:name="_Toc62655445"/>
      <w:r>
        <w:rPr>
          <w:rFonts w:ascii="仿宋_GB2312" w:hAnsi="仿宋_GB2312" w:eastAsia="仿宋_GB2312" w:cs="仿宋_GB2312"/>
          <w:szCs w:val="28"/>
        </w:rPr>
        <w:t xml:space="preserve">4.4.1  </w:t>
      </w:r>
      <w:r>
        <w:rPr>
          <w:rFonts w:hint="eastAsia" w:ascii="仿宋_GB2312" w:hAnsi="仿宋_GB2312" w:eastAsia="仿宋_GB2312" w:cs="仿宋_GB2312"/>
          <w:szCs w:val="28"/>
        </w:rPr>
        <w:t>加强自然资源的合理开发利用和保护</w:t>
      </w:r>
      <w:bookmarkEnd w:id="64"/>
      <w:bookmarkEnd w:id="65"/>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以促进人和自然和谐发展为目标，加强自然资源的合理开发利用和保护，深入推进重要生态功能保护建设，加大生物物种资源的保护和管理力度，切实维护生态安全，实现自然生态系统的良性循环。</w:t>
      </w:r>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66" w:name="_Toc62655446"/>
      <w:bookmarkStart w:id="67" w:name="_Toc59472778"/>
      <w:r>
        <w:rPr>
          <w:rFonts w:ascii="仿宋_GB2312" w:hAnsi="仿宋_GB2312" w:eastAsia="仿宋_GB2312" w:cs="仿宋_GB2312"/>
          <w:szCs w:val="28"/>
        </w:rPr>
        <w:t xml:space="preserve">4.4.2  </w:t>
      </w:r>
      <w:r>
        <w:rPr>
          <w:rFonts w:hint="eastAsia" w:ascii="仿宋_GB2312" w:hAnsi="仿宋_GB2312" w:eastAsia="仿宋_GB2312" w:cs="仿宋_GB2312"/>
          <w:szCs w:val="28"/>
        </w:rPr>
        <w:t>严格资源开发的生态环境监管</w:t>
      </w:r>
      <w:bookmarkEnd w:id="66"/>
      <w:bookmarkEnd w:id="67"/>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按照保护优先、开发有序的原则，做好资源、矿产开发规划和项目的环境影响评价，有效控制不合理的资源开发活动。加大水、土地、矿产、林地等资源开发过程中的生态环境保护监管力度，防止环境污染和生态破坏。统筹生活、生产、生态用水，做好上下游、地表地下水调配，有效保护水资源；不断优化用地空间布局，严格耕地保护，提高土地资源节约利用水平；大力推进林业重点工程建设，构建功能完备的林业生态系统。</w:t>
      </w:r>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68" w:name="_Toc59472779"/>
      <w:bookmarkStart w:id="69" w:name="_Toc62655447"/>
      <w:r>
        <w:rPr>
          <w:rFonts w:ascii="仿宋_GB2312" w:hAnsi="仿宋_GB2312" w:eastAsia="仿宋_GB2312" w:cs="仿宋_GB2312"/>
          <w:szCs w:val="28"/>
        </w:rPr>
        <w:t xml:space="preserve">4.4.3  </w:t>
      </w:r>
      <w:r>
        <w:rPr>
          <w:rFonts w:hint="eastAsia" w:ascii="仿宋_GB2312" w:hAnsi="仿宋_GB2312" w:eastAsia="仿宋_GB2312" w:cs="仿宋_GB2312"/>
          <w:szCs w:val="28"/>
        </w:rPr>
        <w:t>全面实施“大森林”建设</w:t>
      </w:r>
      <w:bookmarkEnd w:id="68"/>
      <w:bookmarkEnd w:id="69"/>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全面推进“大森林”建设，构筑以山上森林为面，城区、村庄绿化为点的森林格局，力争实现“资源增长、林农增收”。到2</w:t>
      </w:r>
      <w:r>
        <w:rPr>
          <w:rFonts w:ascii="仿宋" w:hAnsi="仿宋" w:eastAsia="仿宋" w:cs="Times New Roman"/>
          <w:szCs w:val="36"/>
        </w:rPr>
        <w:t>025</w:t>
      </w:r>
      <w:r>
        <w:rPr>
          <w:rFonts w:hint="eastAsia" w:ascii="仿宋" w:hAnsi="仿宋" w:eastAsia="仿宋" w:cs="Times New Roman"/>
          <w:szCs w:val="36"/>
        </w:rPr>
        <w:t>年全区森林生态体系进一步完善，森林覆盖率和林木绿化率保持在</w:t>
      </w:r>
      <w:r>
        <w:rPr>
          <w:rFonts w:ascii="仿宋" w:hAnsi="仿宋" w:eastAsia="仿宋" w:cs="Times New Roman"/>
          <w:szCs w:val="36"/>
        </w:rPr>
        <w:t>30</w:t>
      </w:r>
      <w:r>
        <w:rPr>
          <w:rFonts w:hint="eastAsia" w:ascii="仿宋" w:hAnsi="仿宋" w:eastAsia="仿宋" w:cs="Times New Roman"/>
          <w:szCs w:val="36"/>
        </w:rPr>
        <w:t>%以上，森林质量有所提高，林分结构更加合理；建成区绿化覆盖率均达</w:t>
      </w:r>
      <w:r>
        <w:rPr>
          <w:rFonts w:ascii="仿宋" w:hAnsi="仿宋" w:eastAsia="仿宋" w:cs="Times New Roman"/>
          <w:szCs w:val="36"/>
        </w:rPr>
        <w:t>45</w:t>
      </w:r>
      <w:r>
        <w:rPr>
          <w:rFonts w:hint="eastAsia" w:ascii="仿宋" w:hAnsi="仿宋" w:eastAsia="仿宋" w:cs="Times New Roman"/>
          <w:szCs w:val="36"/>
        </w:rPr>
        <w:t>%以上。</w:t>
      </w:r>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70" w:name="_Toc62655448"/>
      <w:bookmarkStart w:id="71" w:name="_Toc59472780"/>
      <w:r>
        <w:rPr>
          <w:rFonts w:ascii="仿宋_GB2312" w:hAnsi="仿宋_GB2312" w:eastAsia="仿宋_GB2312" w:cs="仿宋_GB2312"/>
          <w:szCs w:val="28"/>
        </w:rPr>
        <w:t xml:space="preserve">4.4.4  </w:t>
      </w:r>
      <w:r>
        <w:rPr>
          <w:rFonts w:hint="eastAsia" w:ascii="仿宋_GB2312" w:hAnsi="仿宋_GB2312" w:eastAsia="仿宋_GB2312" w:cs="仿宋_GB2312"/>
          <w:szCs w:val="28"/>
        </w:rPr>
        <w:t>加快推进废弃矿山生态环境治理与修复</w:t>
      </w:r>
      <w:bookmarkEnd w:id="70"/>
      <w:bookmarkEnd w:id="71"/>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深入开展废弃矿山治理工作，加强露天开采矿山“绿色矿山”建设，使矿山生态环境与周边自然环境相协调，努力减轻矿山开发对大气环境的影响。严格控制矿山开采、加工作业、废弃物堆放、矿石装运过程中的粉尘排放。到2</w:t>
      </w:r>
      <w:r>
        <w:rPr>
          <w:rFonts w:ascii="仿宋" w:hAnsi="仿宋" w:eastAsia="仿宋" w:cs="Times New Roman"/>
          <w:szCs w:val="36"/>
        </w:rPr>
        <w:t>025</w:t>
      </w:r>
      <w:r>
        <w:rPr>
          <w:rFonts w:hint="eastAsia" w:ascii="仿宋" w:hAnsi="仿宋" w:eastAsia="仿宋" w:cs="Times New Roman"/>
          <w:szCs w:val="36"/>
        </w:rPr>
        <w:t>年全县符合条件的生产矿山9</w:t>
      </w:r>
      <w:r>
        <w:rPr>
          <w:rFonts w:ascii="仿宋" w:hAnsi="仿宋" w:eastAsia="仿宋" w:cs="Times New Roman"/>
          <w:szCs w:val="36"/>
        </w:rPr>
        <w:t>0</w:t>
      </w:r>
      <w:r>
        <w:rPr>
          <w:rFonts w:hint="eastAsia" w:ascii="仿宋" w:hAnsi="仿宋" w:eastAsia="仿宋" w:cs="Times New Roman"/>
          <w:szCs w:val="36"/>
        </w:rPr>
        <w:t>%以上建设成绿色矿山。</w:t>
      </w:r>
    </w:p>
    <w:p>
      <w:pPr>
        <w:keepNext w:val="0"/>
        <w:keepLines w:val="0"/>
        <w:pageBreakBefore w:val="0"/>
        <w:kinsoku/>
        <w:wordWrap/>
        <w:overflowPunct/>
        <w:topLinePunct w:val="0"/>
        <w:autoSpaceDE/>
        <w:autoSpaceDN/>
        <w:bidi w:val="0"/>
        <w:snapToGrid/>
        <w:spacing w:line="574" w:lineRule="exact"/>
        <w:ind w:firstLine="562"/>
        <w:jc w:val="left"/>
        <w:outlineLvl w:val="1"/>
        <w:rPr>
          <w:rFonts w:ascii="仿宋_GB2312" w:hAnsi="仿宋_GB2312" w:eastAsia="仿宋_GB2312" w:cs="仿宋_GB2312"/>
          <w:b/>
          <w:szCs w:val="28"/>
        </w:rPr>
      </w:pPr>
      <w:bookmarkStart w:id="72" w:name="_Toc62655449"/>
      <w:bookmarkStart w:id="73" w:name="_Toc59472781"/>
      <w:r>
        <w:rPr>
          <w:rFonts w:ascii="仿宋_GB2312" w:hAnsi="仿宋_GB2312" w:eastAsia="仿宋_GB2312" w:cs="仿宋_GB2312"/>
          <w:b/>
          <w:szCs w:val="28"/>
        </w:rPr>
        <w:t xml:space="preserve">4.5  </w:t>
      </w:r>
      <w:r>
        <w:rPr>
          <w:rFonts w:hint="eastAsia" w:ascii="仿宋_GB2312" w:hAnsi="仿宋_GB2312" w:eastAsia="仿宋_GB2312" w:cs="仿宋_GB2312"/>
          <w:b/>
          <w:szCs w:val="28"/>
        </w:rPr>
        <w:t>开展生态创建，提高可持续发展能力</w:t>
      </w:r>
      <w:bookmarkEnd w:id="72"/>
      <w:bookmarkEnd w:id="73"/>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74" w:name="_Toc62655450"/>
      <w:bookmarkStart w:id="75" w:name="_Toc59472782"/>
      <w:r>
        <w:rPr>
          <w:rFonts w:ascii="仿宋_GB2312" w:hAnsi="仿宋_GB2312" w:eastAsia="仿宋_GB2312" w:cs="仿宋_GB2312"/>
          <w:szCs w:val="28"/>
        </w:rPr>
        <w:t xml:space="preserve">4.5.1  </w:t>
      </w:r>
      <w:r>
        <w:rPr>
          <w:rFonts w:hint="eastAsia" w:ascii="仿宋_GB2312" w:hAnsi="仿宋_GB2312" w:eastAsia="仿宋_GB2312" w:cs="仿宋_GB2312"/>
          <w:szCs w:val="28"/>
        </w:rPr>
        <w:t>着力推进国家级生态区创建工作</w:t>
      </w:r>
      <w:bookmarkEnd w:id="74"/>
      <w:bookmarkEnd w:id="75"/>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加强生态环境建设，不断完善生态环境质量。继续加强森林资源保护和生态公益林建设，促进自然生态恢复。</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按照《平凉市全域旅游发展规划》，构筑“大美田城·民俗庄浪”的旅游生态发展路径。以大梯田国家田园综合体、云崖寺国家森林公园、紫荆山公园为重点支撑项目，调整优化经济结构，培育发展循环经济，积极发展生态农业、生态工业、生态林业、生态旅游使生态产业在国民经济中逐步占主导地位，形成具有庄浪特色的生态经济格局。</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进一步完善生态补偿机制，多渠道形式支持水系源头地区和重要生态功能区的生态保护建设。</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进一步加大生态乡镇、生态村建设力度，改善农村生产生活环境，全面推进新农村建设。</w:t>
      </w:r>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76" w:name="_Toc59472783"/>
      <w:bookmarkStart w:id="77" w:name="_Toc62655451"/>
      <w:r>
        <w:rPr>
          <w:rFonts w:ascii="仿宋_GB2312" w:hAnsi="仿宋_GB2312" w:eastAsia="仿宋_GB2312" w:cs="仿宋_GB2312"/>
          <w:szCs w:val="28"/>
        </w:rPr>
        <w:t xml:space="preserve">4.5.2  </w:t>
      </w:r>
      <w:r>
        <w:rPr>
          <w:rFonts w:hint="eastAsia" w:ascii="仿宋_GB2312" w:hAnsi="仿宋_GB2312" w:eastAsia="仿宋_GB2312" w:cs="仿宋_GB2312"/>
          <w:szCs w:val="28"/>
        </w:rPr>
        <w:t>广泛开展绿色系列创建活动</w:t>
      </w:r>
      <w:bookmarkEnd w:id="76"/>
      <w:bookmarkEnd w:id="77"/>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积极开展生态环境教育示范基地、绿色企业、绿色学校、绿色社区、绿色医院、绿色家庭、绿色饭店等“绿色系列”建设，为广大公众提供生动直观、特色鲜明、功能多样的环境宣传教育场所和公众参与平台。</w:t>
      </w:r>
    </w:p>
    <w:p>
      <w:pPr>
        <w:keepNext w:val="0"/>
        <w:keepLines w:val="0"/>
        <w:pageBreakBefore w:val="0"/>
        <w:kinsoku/>
        <w:wordWrap/>
        <w:overflowPunct/>
        <w:topLinePunct w:val="0"/>
        <w:autoSpaceDE/>
        <w:autoSpaceDN/>
        <w:bidi w:val="0"/>
        <w:snapToGrid/>
        <w:spacing w:line="574" w:lineRule="exact"/>
        <w:ind w:firstLine="562"/>
        <w:jc w:val="left"/>
        <w:outlineLvl w:val="1"/>
        <w:rPr>
          <w:rFonts w:ascii="仿宋_GB2312" w:hAnsi="仿宋_GB2312" w:eastAsia="仿宋_GB2312" w:cs="仿宋_GB2312"/>
          <w:b/>
          <w:szCs w:val="28"/>
        </w:rPr>
      </w:pPr>
      <w:bookmarkStart w:id="78" w:name="_Toc62655452"/>
      <w:bookmarkStart w:id="79" w:name="_Toc59472784"/>
      <w:r>
        <w:rPr>
          <w:rFonts w:ascii="仿宋_GB2312" w:hAnsi="仿宋_GB2312" w:eastAsia="仿宋_GB2312" w:cs="仿宋_GB2312"/>
          <w:b/>
          <w:szCs w:val="28"/>
        </w:rPr>
        <w:t xml:space="preserve">4.6  </w:t>
      </w:r>
      <w:r>
        <w:rPr>
          <w:rFonts w:hint="eastAsia" w:ascii="仿宋_GB2312" w:hAnsi="仿宋_GB2312" w:eastAsia="仿宋_GB2312" w:cs="仿宋_GB2312"/>
          <w:b/>
          <w:szCs w:val="28"/>
        </w:rPr>
        <w:t>强化环保能力，建设环境安全保障体系</w:t>
      </w:r>
      <w:bookmarkEnd w:id="78"/>
      <w:bookmarkEnd w:id="79"/>
    </w:p>
    <w:p>
      <w:pPr>
        <w:keepNext w:val="0"/>
        <w:keepLines w:val="0"/>
        <w:pageBreakBefore w:val="0"/>
        <w:tabs>
          <w:tab w:val="left" w:pos="1707"/>
        </w:tabs>
        <w:kinsoku/>
        <w:wordWrap/>
        <w:overflowPunct/>
        <w:topLinePunct w:val="0"/>
        <w:autoSpaceDE/>
        <w:autoSpaceDN/>
        <w:bidi w:val="0"/>
        <w:snapToGrid/>
        <w:spacing w:line="574" w:lineRule="exact"/>
        <w:ind w:firstLine="560"/>
        <w:jc w:val="both"/>
        <w:rPr>
          <w:rFonts w:ascii="仿宋_GB2312" w:hAnsi="仿宋_GB2312" w:eastAsia="仿宋_GB2312" w:cs="仿宋_GB2312"/>
          <w:szCs w:val="28"/>
        </w:rPr>
      </w:pPr>
      <w:r>
        <w:rPr>
          <w:rFonts w:hint="eastAsia" w:ascii="仿宋" w:hAnsi="仿宋" w:eastAsia="仿宋" w:cs="Times New Roman"/>
          <w:szCs w:val="36"/>
        </w:rPr>
        <w:t>以维护群众生态环境权益、改善民生为核心，加快构建环境监测监控保障、环境执法与应急保障、环境信息保障，环境科技支撑、人才支撑和舆论支撑六大体系，保障环境安全。</w:t>
      </w:r>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80" w:name="_Toc59472785"/>
      <w:bookmarkStart w:id="81" w:name="_Toc62655453"/>
      <w:r>
        <w:rPr>
          <w:rFonts w:ascii="仿宋_GB2312" w:hAnsi="仿宋_GB2312" w:eastAsia="仿宋_GB2312" w:cs="仿宋_GB2312"/>
          <w:szCs w:val="28"/>
        </w:rPr>
        <w:t xml:space="preserve">4.6.1  </w:t>
      </w:r>
      <w:r>
        <w:rPr>
          <w:rFonts w:hint="eastAsia" w:ascii="仿宋_GB2312" w:hAnsi="仿宋_GB2312" w:eastAsia="仿宋_GB2312" w:cs="仿宋_GB2312"/>
          <w:szCs w:val="28"/>
        </w:rPr>
        <w:t>加强环境管理体系建设</w:t>
      </w:r>
      <w:bookmarkEnd w:id="80"/>
      <w:bookmarkEnd w:id="81"/>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进一步加强我县环境管理自身能力建设，建立能满足我县环境管理需求的环境保护队伍以及相应的软硬件设备。</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建立健全环境应急管理的风险防范、应急预案、应急响应和恢复评估机制，加强环境应急仪器设备、物资储备和信息传输系统建设，有效提升防范和妥善应对突发环境事件的能力。加强环境监察机构建设，建立乡镇环保监管机制，强化农村环境监管。到2</w:t>
      </w:r>
      <w:r>
        <w:rPr>
          <w:rFonts w:ascii="仿宋" w:hAnsi="仿宋" w:eastAsia="仿宋" w:cs="Times New Roman"/>
          <w:szCs w:val="36"/>
        </w:rPr>
        <w:t>025</w:t>
      </w:r>
      <w:r>
        <w:rPr>
          <w:rFonts w:hint="eastAsia" w:ascii="仿宋" w:hAnsi="仿宋" w:eastAsia="仿宋" w:cs="Times New Roman"/>
          <w:szCs w:val="36"/>
        </w:rPr>
        <w:t>年环境监察机构基本达到标准化建设要求，建成专门环境应急机构和队伍，形成较为完善的应急预防预警监控网络和指挥信息调度平台。</w:t>
      </w:r>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82" w:name="_Toc59472786"/>
      <w:bookmarkStart w:id="83" w:name="_Toc62655454"/>
      <w:r>
        <w:rPr>
          <w:rFonts w:ascii="仿宋_GB2312" w:hAnsi="仿宋_GB2312" w:eastAsia="仿宋_GB2312" w:cs="仿宋_GB2312"/>
          <w:szCs w:val="28"/>
        </w:rPr>
        <w:t xml:space="preserve">4.6.2  </w:t>
      </w:r>
      <w:r>
        <w:rPr>
          <w:rFonts w:hint="eastAsia" w:ascii="仿宋_GB2312" w:hAnsi="仿宋_GB2312" w:eastAsia="仿宋_GB2312" w:cs="仿宋_GB2312"/>
          <w:szCs w:val="28"/>
        </w:rPr>
        <w:t>加强环境监测监控体系建设</w:t>
      </w:r>
      <w:bookmarkEnd w:id="82"/>
      <w:bookmarkEnd w:id="83"/>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加强交接断面水质自动监测系统、饮用水源地水质自动监测系统的运行管理；完善污染源监控预警体系。到2</w:t>
      </w:r>
      <w:r>
        <w:rPr>
          <w:rFonts w:ascii="仿宋" w:hAnsi="仿宋" w:eastAsia="仿宋" w:cs="Times New Roman"/>
          <w:szCs w:val="36"/>
        </w:rPr>
        <w:t>025</w:t>
      </w:r>
      <w:r>
        <w:rPr>
          <w:rFonts w:hint="eastAsia" w:ascii="仿宋" w:hAnsi="仿宋" w:eastAsia="仿宋" w:cs="Times New Roman"/>
          <w:szCs w:val="36"/>
        </w:rPr>
        <w:t>年，县区所有乡镇集中式饮用水源地一级水源保护区建成在线监测系统。</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建设大气复合污染检测体系。优化空气质量自动监测站位，选择性增加大气臭氧、细颗粒物、一氧化碳、有机污染物、大气能见度和灰霾等监测设备，提高特殊污染因子的监测水平。继续推进重点大气污染源在线监测体系建设。2</w:t>
      </w:r>
      <w:r>
        <w:rPr>
          <w:rFonts w:ascii="仿宋" w:hAnsi="仿宋" w:eastAsia="仿宋" w:cs="Times New Roman"/>
          <w:szCs w:val="36"/>
        </w:rPr>
        <w:t>025</w:t>
      </w:r>
      <w:r>
        <w:rPr>
          <w:rFonts w:hint="eastAsia" w:ascii="仿宋" w:hAnsi="仿宋" w:eastAsia="仿宋" w:cs="Times New Roman"/>
          <w:szCs w:val="36"/>
        </w:rPr>
        <w:t>年前完成1</w:t>
      </w:r>
      <w:r>
        <w:rPr>
          <w:rFonts w:ascii="仿宋" w:hAnsi="仿宋" w:eastAsia="仿宋" w:cs="Times New Roman"/>
          <w:szCs w:val="36"/>
        </w:rPr>
        <w:t>0</w:t>
      </w:r>
      <w:r>
        <w:rPr>
          <w:rFonts w:hint="eastAsia" w:ascii="仿宋" w:hAnsi="仿宋" w:eastAsia="仿宋" w:cs="Times New Roman"/>
          <w:szCs w:val="36"/>
        </w:rPr>
        <w:t>吨（含）以上锅炉在线监测设施建设。</w:t>
      </w:r>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84" w:name="_Toc59472787"/>
      <w:bookmarkStart w:id="85" w:name="_Toc62655455"/>
      <w:r>
        <w:rPr>
          <w:rFonts w:ascii="仿宋_GB2312" w:hAnsi="仿宋_GB2312" w:eastAsia="仿宋_GB2312" w:cs="仿宋_GB2312"/>
          <w:szCs w:val="28"/>
        </w:rPr>
        <w:t xml:space="preserve">4.6.3  </w:t>
      </w:r>
      <w:r>
        <w:rPr>
          <w:rFonts w:hint="eastAsia" w:ascii="仿宋_GB2312" w:hAnsi="仿宋_GB2312" w:eastAsia="仿宋_GB2312" w:cs="仿宋_GB2312"/>
          <w:szCs w:val="28"/>
        </w:rPr>
        <w:t>加强环境信息体系建设</w:t>
      </w:r>
      <w:bookmarkEnd w:id="84"/>
      <w:bookmarkEnd w:id="85"/>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加强环保信息数字化建设力度，建设环境信息平台和辅助决策平台，提升环境信息服务能力，加强与省、市环境信息互通能力。</w:t>
      </w:r>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86" w:name="_Toc59472788"/>
      <w:bookmarkStart w:id="87" w:name="_Toc62655456"/>
      <w:r>
        <w:rPr>
          <w:rFonts w:ascii="仿宋_GB2312" w:hAnsi="仿宋_GB2312" w:eastAsia="仿宋_GB2312" w:cs="仿宋_GB2312"/>
          <w:szCs w:val="28"/>
        </w:rPr>
        <w:t xml:space="preserve">4.6.4  </w:t>
      </w:r>
      <w:r>
        <w:rPr>
          <w:rFonts w:hint="eastAsia" w:ascii="仿宋_GB2312" w:hAnsi="仿宋_GB2312" w:eastAsia="仿宋_GB2312" w:cs="仿宋_GB2312"/>
          <w:szCs w:val="28"/>
        </w:rPr>
        <w:t>加强环境科技体系建设</w:t>
      </w:r>
      <w:bookmarkEnd w:id="86"/>
      <w:bookmarkEnd w:id="87"/>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针对环境保护、生态建设和环境污染整治行动的要求，积极与科研院所开展多种形式的技术合作，加强大气污染治理、污水处理、固废处置等污染物处理新技术的示范、使用；鼓励绿色食品、绿色工业产品和环保产品的研发生产，对生态产业项目和有利于改善生态环境的适用技术，予以优惠政策和重点扶持。</w:t>
      </w:r>
    </w:p>
    <w:p>
      <w:pPr>
        <w:pStyle w:val="2"/>
        <w:keepNext w:val="0"/>
        <w:keepLines w:val="0"/>
        <w:pageBreakBefore w:val="0"/>
        <w:kinsoku/>
        <w:wordWrap/>
        <w:overflowPunct/>
        <w:topLinePunct w:val="0"/>
        <w:autoSpaceDE/>
        <w:autoSpaceDN/>
        <w:bidi w:val="0"/>
        <w:snapToGrid/>
        <w:spacing w:line="574" w:lineRule="exact"/>
        <w:ind w:firstLine="560"/>
      </w:pPr>
      <w:r>
        <w:br w:type="page"/>
      </w:r>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88" w:name="_Toc62655457"/>
      <w:bookmarkStart w:id="89" w:name="_Toc59472789"/>
      <w:r>
        <w:rPr>
          <w:rFonts w:ascii="仿宋_GB2312" w:hAnsi="仿宋_GB2312" w:eastAsia="仿宋_GB2312" w:cs="仿宋_GB2312"/>
          <w:szCs w:val="28"/>
        </w:rPr>
        <w:t xml:space="preserve">4.6.5  </w:t>
      </w:r>
      <w:r>
        <w:rPr>
          <w:rFonts w:hint="eastAsia" w:ascii="仿宋_GB2312" w:hAnsi="仿宋_GB2312" w:eastAsia="仿宋_GB2312" w:cs="仿宋_GB2312"/>
          <w:szCs w:val="28"/>
        </w:rPr>
        <w:t>加强人才体系建设</w:t>
      </w:r>
      <w:bookmarkEnd w:id="88"/>
      <w:bookmarkEnd w:id="89"/>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人才队伍建设实行引进与培养相结合，实施“人才培养工程”。大力培养和引进急需急需的各类专业人才，重点引进具有环境与发展综合决策能力、具备循环经济和生态环境建设与保护等相关学科知识的人才。“十四五”期间，加快引进高层次环保人才，提高环保科技研发能力，专业知识结构更趋合理。</w:t>
      </w:r>
    </w:p>
    <w:p>
      <w:pPr>
        <w:keepNext w:val="0"/>
        <w:keepLines w:val="0"/>
        <w:pageBreakBefore w:val="0"/>
        <w:tabs>
          <w:tab w:val="left" w:pos="1707"/>
        </w:tabs>
        <w:kinsoku/>
        <w:wordWrap/>
        <w:overflowPunct/>
        <w:topLinePunct w:val="0"/>
        <w:autoSpaceDE/>
        <w:autoSpaceDN/>
        <w:bidi w:val="0"/>
        <w:snapToGrid/>
        <w:spacing w:line="574" w:lineRule="exact"/>
        <w:ind w:firstLine="560"/>
        <w:jc w:val="both"/>
        <w:outlineLvl w:val="2"/>
        <w:rPr>
          <w:rFonts w:ascii="仿宋_GB2312" w:hAnsi="仿宋_GB2312" w:eastAsia="仿宋_GB2312" w:cs="仿宋_GB2312"/>
          <w:szCs w:val="28"/>
        </w:rPr>
      </w:pPr>
      <w:bookmarkStart w:id="90" w:name="_Toc62655458"/>
      <w:bookmarkStart w:id="91" w:name="_Toc59472790"/>
      <w:r>
        <w:rPr>
          <w:rFonts w:ascii="仿宋_GB2312" w:hAnsi="仿宋_GB2312" w:eastAsia="仿宋_GB2312" w:cs="仿宋_GB2312"/>
          <w:szCs w:val="28"/>
        </w:rPr>
        <w:t xml:space="preserve">4.6.6  </w:t>
      </w:r>
      <w:r>
        <w:rPr>
          <w:rFonts w:hint="eastAsia" w:ascii="仿宋_GB2312" w:hAnsi="仿宋_GB2312" w:eastAsia="仿宋_GB2312" w:cs="仿宋_GB2312"/>
          <w:szCs w:val="28"/>
        </w:rPr>
        <w:t>加强舆论体系建设</w:t>
      </w:r>
      <w:bookmarkEnd w:id="90"/>
      <w:bookmarkEnd w:id="91"/>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充分利用广播、电视、网络等新闻媒体，重点围绕生态区建设战略和环境污染整治行动，广泛开展多层次、多形式的舆论及科普宣传。</w:t>
      </w:r>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cs="Times New Roman"/>
          <w:szCs w:val="36"/>
        </w:rPr>
      </w:pPr>
      <w:r>
        <w:rPr>
          <w:rFonts w:hint="eastAsia" w:ascii="仿宋" w:hAnsi="仿宋" w:eastAsia="仿宋" w:cs="Times New Roman"/>
          <w:szCs w:val="36"/>
        </w:rPr>
        <w:t>重视生态建设的基础教育和专业教育，组织编写面向社会各层次的科普读物，以利于接受的形式进行发放宣传。开展“绿色学校”、“绿色社区”、“环保志愿者”等公益活动，进行全社会特别是面向农村的生态环境教育。加强对各级领导干部和企业法人、经营者的可持续发展理论和循环经济知识培训，并纳入区级党校的教育内容。</w:t>
      </w:r>
    </w:p>
    <w:p>
      <w:pPr>
        <w:pStyle w:val="3"/>
        <w:keepNext w:val="0"/>
        <w:keepLines w:val="0"/>
        <w:pageBreakBefore w:val="0"/>
        <w:numPr>
          <w:ilvl w:val="0"/>
          <w:numId w:val="3"/>
        </w:numPr>
        <w:kinsoku/>
        <w:wordWrap/>
        <w:overflowPunct/>
        <w:topLinePunct w:val="0"/>
        <w:autoSpaceDE/>
        <w:autoSpaceDN/>
        <w:bidi w:val="0"/>
        <w:snapToGrid/>
        <w:spacing w:line="574" w:lineRule="exact"/>
      </w:pPr>
      <w:r>
        <w:rPr>
          <w:rFonts w:hint="eastAsia"/>
        </w:rPr>
        <w:t xml:space="preserve"> </w:t>
      </w:r>
      <w:r>
        <w:t xml:space="preserve"> </w:t>
      </w:r>
      <w:bookmarkStart w:id="92" w:name="_Toc59472791"/>
      <w:bookmarkStart w:id="93" w:name="_Toc62655459"/>
      <w:r>
        <w:rPr>
          <w:rFonts w:hint="eastAsia"/>
        </w:rPr>
        <w:t>环境保护重点工程</w:t>
      </w:r>
      <w:bookmarkEnd w:id="92"/>
      <w:bookmarkEnd w:id="93"/>
    </w:p>
    <w:p>
      <w:pPr>
        <w:keepNext w:val="0"/>
        <w:keepLines w:val="0"/>
        <w:pageBreakBefore w:val="0"/>
        <w:kinsoku/>
        <w:wordWrap/>
        <w:overflowPunct/>
        <w:topLinePunct w:val="0"/>
        <w:autoSpaceDE/>
        <w:autoSpaceDN/>
        <w:bidi w:val="0"/>
        <w:snapToGrid/>
        <w:spacing w:line="574" w:lineRule="exact"/>
        <w:ind w:firstLine="560"/>
        <w:jc w:val="both"/>
        <w:rPr>
          <w:rFonts w:ascii="仿宋" w:hAnsi="仿宋" w:eastAsia="仿宋"/>
        </w:rPr>
      </w:pPr>
      <w:r>
        <w:rPr>
          <w:rFonts w:hint="eastAsia" w:ascii="仿宋" w:hAnsi="仿宋" w:eastAsia="仿宋" w:cs="Times New Roman"/>
          <w:szCs w:val="36"/>
        </w:rPr>
        <w:t>为实现规划期生态环境保护目标，全县“十四五”期间聚焦重点领域的重大工程和重大项目，从水流域环境综合整治</w:t>
      </w:r>
      <w:r>
        <w:rPr>
          <w:rFonts w:hint="eastAsia" w:ascii="仿宋" w:hAnsi="仿宋" w:eastAsia="仿宋" w:cs="Times New Roman"/>
          <w:szCs w:val="36"/>
          <w:lang w:eastAsia="zh-CN"/>
        </w:rPr>
        <w:t>、集中式饮用水水源地保护、清洁能源改造、机动车尾气遥感监测建设、农村生活污水治理、农村环境综合整治</w:t>
      </w:r>
      <w:r>
        <w:rPr>
          <w:rFonts w:hint="eastAsia" w:ascii="仿宋" w:hAnsi="仿宋" w:eastAsia="仿宋" w:cs="Times New Roman"/>
          <w:szCs w:val="36"/>
        </w:rPr>
        <w:t>等</w:t>
      </w:r>
      <w:r>
        <w:rPr>
          <w:rFonts w:hint="eastAsia" w:ascii="仿宋" w:hAnsi="仿宋" w:eastAsia="仿宋" w:cs="Times New Roman"/>
          <w:szCs w:val="36"/>
          <w:lang w:eastAsia="zh-CN"/>
        </w:rPr>
        <w:t>六</w:t>
      </w:r>
      <w:r>
        <w:rPr>
          <w:rFonts w:hint="eastAsia" w:ascii="仿宋" w:hAnsi="仿宋" w:eastAsia="仿宋" w:cs="Times New Roman"/>
          <w:szCs w:val="36"/>
        </w:rPr>
        <w:t>大领域落实规划任务、目标。共实施重点重大工程项目</w:t>
      </w:r>
      <w:r>
        <w:rPr>
          <w:rFonts w:hint="eastAsia" w:ascii="仿宋" w:hAnsi="仿宋" w:eastAsia="仿宋" w:cs="Times New Roman"/>
          <w:szCs w:val="36"/>
          <w:lang w:val="en-US" w:eastAsia="zh-CN"/>
        </w:rPr>
        <w:t>6</w:t>
      </w:r>
      <w:r>
        <w:rPr>
          <w:rFonts w:hint="eastAsia" w:ascii="仿宋" w:hAnsi="仿宋" w:eastAsia="仿宋" w:cs="Times New Roman"/>
          <w:szCs w:val="36"/>
        </w:rPr>
        <w:t>个，投资总估算约</w:t>
      </w:r>
      <w:r>
        <w:rPr>
          <w:rFonts w:hint="eastAsia" w:ascii="仿宋" w:hAnsi="仿宋" w:eastAsia="仿宋" w:cs="Times New Roman"/>
          <w:szCs w:val="36"/>
          <w:lang w:val="en-US" w:eastAsia="zh-CN"/>
        </w:rPr>
        <w:t>10.3</w:t>
      </w:r>
      <w:r>
        <w:rPr>
          <w:rFonts w:hint="eastAsia" w:ascii="仿宋" w:hAnsi="仿宋" w:eastAsia="仿宋" w:cs="Times New Roman"/>
          <w:szCs w:val="36"/>
        </w:rPr>
        <w:t>亿元，资金来源包括中央、省市级环保专项资金。其中水流域环境综合整治</w:t>
      </w:r>
      <w:r>
        <w:rPr>
          <w:rFonts w:hint="eastAsia" w:ascii="仿宋" w:hAnsi="仿宋" w:eastAsia="仿宋" w:cs="Times New Roman"/>
          <w:szCs w:val="36"/>
          <w:lang w:eastAsia="zh-CN"/>
        </w:rPr>
        <w:t>项目投资估算约</w:t>
      </w:r>
      <w:r>
        <w:rPr>
          <w:rFonts w:hint="eastAsia" w:ascii="仿宋" w:hAnsi="仿宋" w:eastAsia="仿宋" w:cs="Times New Roman"/>
          <w:szCs w:val="36"/>
          <w:lang w:val="en-US" w:eastAsia="zh-CN"/>
        </w:rPr>
        <w:t>1.4亿元，</w:t>
      </w:r>
      <w:r>
        <w:rPr>
          <w:rFonts w:hint="eastAsia" w:ascii="仿宋" w:hAnsi="仿宋" w:eastAsia="仿宋" w:cs="Times New Roman"/>
          <w:szCs w:val="36"/>
          <w:lang w:eastAsia="zh-CN"/>
        </w:rPr>
        <w:t>集中式饮用水水源地保护项目投资估算约</w:t>
      </w:r>
      <w:r>
        <w:rPr>
          <w:rFonts w:hint="eastAsia" w:ascii="仿宋" w:hAnsi="仿宋" w:eastAsia="仿宋" w:cs="Times New Roman"/>
          <w:szCs w:val="36"/>
          <w:lang w:val="en-US" w:eastAsia="zh-CN"/>
        </w:rPr>
        <w:t>1000万元，</w:t>
      </w:r>
      <w:r>
        <w:rPr>
          <w:rFonts w:hint="eastAsia" w:ascii="仿宋" w:hAnsi="仿宋" w:eastAsia="仿宋" w:cs="Times New Roman"/>
          <w:szCs w:val="36"/>
          <w:lang w:eastAsia="zh-CN"/>
        </w:rPr>
        <w:t>清洁能源改造项目投资估算约</w:t>
      </w:r>
      <w:r>
        <w:rPr>
          <w:rFonts w:hint="eastAsia" w:ascii="仿宋" w:hAnsi="仿宋" w:eastAsia="仿宋" w:cs="Times New Roman"/>
          <w:szCs w:val="36"/>
          <w:lang w:val="en-US" w:eastAsia="zh-CN"/>
        </w:rPr>
        <w:t>8400万元，</w:t>
      </w:r>
      <w:r>
        <w:rPr>
          <w:rFonts w:hint="eastAsia" w:ascii="仿宋" w:hAnsi="仿宋" w:eastAsia="仿宋" w:cs="Times New Roman"/>
          <w:szCs w:val="36"/>
          <w:lang w:eastAsia="zh-CN"/>
        </w:rPr>
        <w:t>机动车尾气遥感监测建设项目投资估算约</w:t>
      </w:r>
      <w:r>
        <w:rPr>
          <w:rFonts w:hint="eastAsia" w:ascii="仿宋" w:hAnsi="仿宋" w:eastAsia="仿宋" w:cs="Times New Roman"/>
          <w:szCs w:val="36"/>
          <w:lang w:val="en-US" w:eastAsia="zh-CN"/>
        </w:rPr>
        <w:t>2800万元，</w:t>
      </w:r>
      <w:r>
        <w:rPr>
          <w:rFonts w:hint="eastAsia" w:ascii="仿宋" w:hAnsi="仿宋" w:eastAsia="仿宋" w:cs="Times New Roman"/>
          <w:szCs w:val="36"/>
          <w:lang w:eastAsia="zh-CN"/>
        </w:rPr>
        <w:t>农村生活污水治理项目投资估算约</w:t>
      </w:r>
      <w:r>
        <w:rPr>
          <w:rFonts w:hint="eastAsia" w:ascii="仿宋" w:hAnsi="仿宋" w:eastAsia="仿宋" w:cs="Times New Roman"/>
          <w:szCs w:val="36"/>
          <w:lang w:val="en-US" w:eastAsia="zh-CN"/>
        </w:rPr>
        <w:t>5.79亿元</w:t>
      </w:r>
      <w:r>
        <w:rPr>
          <w:rFonts w:hint="eastAsia" w:ascii="仿宋" w:hAnsi="仿宋" w:eastAsia="仿宋" w:cs="Times New Roman"/>
          <w:szCs w:val="36"/>
          <w:lang w:eastAsia="zh-CN"/>
        </w:rPr>
        <w:t>、农村环境综合整治项目投资估算约</w:t>
      </w:r>
      <w:r>
        <w:rPr>
          <w:rFonts w:hint="eastAsia" w:ascii="仿宋" w:hAnsi="仿宋" w:eastAsia="仿宋" w:cs="Times New Roman"/>
          <w:szCs w:val="36"/>
          <w:lang w:val="en-US" w:eastAsia="zh-CN"/>
        </w:rPr>
        <w:t>1.89亿元。</w:t>
      </w:r>
    </w:p>
    <w:sectPr>
      <w:pgSz w:w="11906" w:h="16838"/>
      <w:pgMar w:top="1276" w:right="1559" w:bottom="1276" w:left="1843" w:header="851" w:footer="850" w:gutter="0"/>
      <w:pgNumType w:fmt="decimal"/>
      <w:cols w:space="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480"/>
      <w:jc w:val="right"/>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57400920"/>
                            <w:docPartObj>
                              <w:docPartGallery w:val="autotext"/>
                            </w:docPartObj>
                          </w:sdtPr>
                          <w:sdtContent>
                            <w:p>
                              <w:pPr>
                                <w:pStyle w:val="19"/>
                                <w:ind w:firstLine="3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57400920"/>
                      <w:docPartObj>
                        <w:docPartGallery w:val="autotext"/>
                      </w:docPartObj>
                    </w:sdtPr>
                    <w:sdtContent>
                      <w:p>
                        <w:pPr>
                          <w:pStyle w:val="19"/>
                          <w:ind w:firstLine="3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pPr>
                      <w:pStyle w:val="2"/>
                    </w:pPr>
                  </w:p>
                </w:txbxContent>
              </v:textbox>
            </v:shape>
          </w:pict>
        </mc:Fallback>
      </mc:AlternateContent>
    </w:r>
  </w:p>
  <w:p>
    <w:pPr>
      <w:pStyle w:val="19"/>
      <w:tabs>
        <w:tab w:val="left" w:pos="1003"/>
        <w:tab w:val="right" w:pos="8426"/>
      </w:tabs>
      <w:ind w:firstLine="420"/>
      <w:rPr>
        <w:rFonts w:ascii="Times New Roman" w:hAnsi="Times New Roman" w:cs="Times New Roman"/>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ind w:firstLine="420"/>
      <w:jc w:val="center"/>
      <w:rPr>
        <w:rFonts w:ascii="仿宋" w:hAnsi="仿宋" w:eastAsia="仿宋"/>
        <w:sz w:val="21"/>
        <w:szCs w:val="21"/>
      </w:rPr>
    </w:pPr>
    <w:r>
      <w:rPr>
        <w:rFonts w:hint="eastAsia" w:ascii="仿宋" w:hAnsi="仿宋" w:eastAsia="仿宋"/>
        <w:sz w:val="21"/>
        <w:szCs w:val="21"/>
      </w:rPr>
      <w:t>庄浪县“十四五”生态环境保护规划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A0B79"/>
    <w:multiLevelType w:val="multilevel"/>
    <w:tmpl w:val="0C0A0B79"/>
    <w:lvl w:ilvl="0" w:tentative="0">
      <w:start w:val="1"/>
      <w:numFmt w:val="japaneseCounting"/>
      <w:lvlText w:val="%1、"/>
      <w:lvlJc w:val="left"/>
      <w:pPr>
        <w:ind w:left="1712" w:hanging="720"/>
      </w:pPr>
      <w:rPr>
        <w:rFonts w:hint="default"/>
      </w:rPr>
    </w:lvl>
    <w:lvl w:ilvl="1" w:tentative="0">
      <w:start w:val="1"/>
      <w:numFmt w:val="lowerLetter"/>
      <w:lvlText w:val="%2)"/>
      <w:lvlJc w:val="left"/>
      <w:pPr>
        <w:ind w:left="1621" w:hanging="420"/>
      </w:pPr>
    </w:lvl>
    <w:lvl w:ilvl="2" w:tentative="0">
      <w:start w:val="1"/>
      <w:numFmt w:val="lowerRoman"/>
      <w:lvlText w:val="%3."/>
      <w:lvlJc w:val="right"/>
      <w:pPr>
        <w:ind w:left="2041" w:hanging="420"/>
      </w:pPr>
    </w:lvl>
    <w:lvl w:ilvl="3" w:tentative="0">
      <w:start w:val="1"/>
      <w:numFmt w:val="decimal"/>
      <w:lvlText w:val="%4."/>
      <w:lvlJc w:val="left"/>
      <w:pPr>
        <w:ind w:left="2461" w:hanging="420"/>
      </w:pPr>
    </w:lvl>
    <w:lvl w:ilvl="4" w:tentative="0">
      <w:start w:val="1"/>
      <w:numFmt w:val="lowerLetter"/>
      <w:pStyle w:val="98"/>
      <w:lvlText w:val="%5)"/>
      <w:lvlJc w:val="left"/>
      <w:pPr>
        <w:ind w:left="2881" w:hanging="420"/>
      </w:pPr>
    </w:lvl>
    <w:lvl w:ilvl="5" w:tentative="0">
      <w:start w:val="1"/>
      <w:numFmt w:val="lowerRoman"/>
      <w:lvlText w:val="%6."/>
      <w:lvlJc w:val="right"/>
      <w:pPr>
        <w:ind w:left="3301" w:hanging="420"/>
      </w:pPr>
    </w:lvl>
    <w:lvl w:ilvl="6" w:tentative="0">
      <w:start w:val="1"/>
      <w:numFmt w:val="decimal"/>
      <w:lvlText w:val="%7."/>
      <w:lvlJc w:val="left"/>
      <w:pPr>
        <w:ind w:left="3721" w:hanging="420"/>
      </w:pPr>
    </w:lvl>
    <w:lvl w:ilvl="7" w:tentative="0">
      <w:start w:val="1"/>
      <w:numFmt w:val="lowerLetter"/>
      <w:lvlText w:val="%8)"/>
      <w:lvlJc w:val="left"/>
      <w:pPr>
        <w:ind w:left="4141" w:hanging="420"/>
      </w:pPr>
    </w:lvl>
    <w:lvl w:ilvl="8" w:tentative="0">
      <w:start w:val="1"/>
      <w:numFmt w:val="lowerRoman"/>
      <w:lvlText w:val="%9."/>
      <w:lvlJc w:val="right"/>
      <w:pPr>
        <w:ind w:left="4561" w:hanging="420"/>
      </w:pPr>
    </w:lvl>
  </w:abstractNum>
  <w:abstractNum w:abstractNumId="1">
    <w:nsid w:val="2ACF1124"/>
    <w:multiLevelType w:val="multilevel"/>
    <w:tmpl w:val="2ACF1124"/>
    <w:lvl w:ilvl="0" w:tentative="0">
      <w:start w:val="1"/>
      <w:numFmt w:val="decimal"/>
      <w:pStyle w:val="3"/>
      <w:lvlText w:val="第%1章"/>
      <w:lvlJc w:val="left"/>
      <w:pPr>
        <w:ind w:left="1260" w:hanging="1260"/>
      </w:pPr>
      <w:rPr>
        <w:rFonts w:hint="default"/>
      </w:rPr>
    </w:lvl>
    <w:lvl w:ilvl="1" w:tentative="0">
      <w:start w:val="1"/>
      <w:numFmt w:val="lowerLetter"/>
      <w:pStyle w:val="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pStyle w:val="6"/>
      <w:lvlText w:val="%4."/>
      <w:lvlJc w:val="left"/>
      <w:pPr>
        <w:ind w:left="1680" w:hanging="420"/>
      </w:pPr>
      <w:rPr>
        <w:rFonts w:hint="eastAsia"/>
      </w:rPr>
    </w:lvl>
    <w:lvl w:ilvl="4" w:tentative="0">
      <w:start w:val="1"/>
      <w:numFmt w:val="lowerLetter"/>
      <w:pStyle w:val="7"/>
      <w:lvlText w:val="%5)"/>
      <w:lvlJc w:val="left"/>
      <w:pPr>
        <w:ind w:left="2100" w:hanging="420"/>
      </w:pPr>
      <w:rPr>
        <w:rFonts w:hint="eastAsia"/>
      </w:rPr>
    </w:lvl>
    <w:lvl w:ilvl="5" w:tentative="0">
      <w:start w:val="1"/>
      <w:numFmt w:val="lowerRoman"/>
      <w:pStyle w:val="8"/>
      <w:lvlText w:val="%6."/>
      <w:lvlJc w:val="right"/>
      <w:pPr>
        <w:ind w:left="2520" w:hanging="420"/>
      </w:pPr>
      <w:rPr>
        <w:rFonts w:hint="eastAsia"/>
      </w:rPr>
    </w:lvl>
    <w:lvl w:ilvl="6" w:tentative="0">
      <w:start w:val="1"/>
      <w:numFmt w:val="decimal"/>
      <w:pStyle w:val="9"/>
      <w:lvlText w:val="%7."/>
      <w:lvlJc w:val="left"/>
      <w:pPr>
        <w:ind w:left="2940" w:hanging="420"/>
      </w:pPr>
      <w:rPr>
        <w:rFonts w:hint="eastAsia"/>
      </w:rPr>
    </w:lvl>
    <w:lvl w:ilvl="7" w:tentative="0">
      <w:start w:val="1"/>
      <w:numFmt w:val="lowerLetter"/>
      <w:pStyle w:val="10"/>
      <w:lvlText w:val="%8)"/>
      <w:lvlJc w:val="left"/>
      <w:pPr>
        <w:ind w:left="3360" w:hanging="420"/>
      </w:pPr>
      <w:rPr>
        <w:rFonts w:hint="eastAsia"/>
      </w:rPr>
    </w:lvl>
    <w:lvl w:ilvl="8" w:tentative="0">
      <w:start w:val="1"/>
      <w:numFmt w:val="lowerRoman"/>
      <w:pStyle w:val="11"/>
      <w:lvlText w:val="%9."/>
      <w:lvlJc w:val="right"/>
      <w:pPr>
        <w:ind w:left="3780" w:hanging="420"/>
      </w:pPr>
      <w:rPr>
        <w:rFonts w:hint="eastAsia"/>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3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7A"/>
    <w:rsid w:val="00000F1D"/>
    <w:rsid w:val="000010A1"/>
    <w:rsid w:val="0000110E"/>
    <w:rsid w:val="00001421"/>
    <w:rsid w:val="00001C70"/>
    <w:rsid w:val="00002F52"/>
    <w:rsid w:val="00003708"/>
    <w:rsid w:val="0000393D"/>
    <w:rsid w:val="00004066"/>
    <w:rsid w:val="00005498"/>
    <w:rsid w:val="000079F5"/>
    <w:rsid w:val="000119F3"/>
    <w:rsid w:val="000120B5"/>
    <w:rsid w:val="000128F0"/>
    <w:rsid w:val="000136BB"/>
    <w:rsid w:val="00016002"/>
    <w:rsid w:val="000160B6"/>
    <w:rsid w:val="000208AA"/>
    <w:rsid w:val="00021730"/>
    <w:rsid w:val="00021994"/>
    <w:rsid w:val="0002289F"/>
    <w:rsid w:val="000239CE"/>
    <w:rsid w:val="0002426B"/>
    <w:rsid w:val="00024E0E"/>
    <w:rsid w:val="00024FBF"/>
    <w:rsid w:val="00025010"/>
    <w:rsid w:val="00026B9A"/>
    <w:rsid w:val="00031B40"/>
    <w:rsid w:val="00035467"/>
    <w:rsid w:val="000357D1"/>
    <w:rsid w:val="00035E71"/>
    <w:rsid w:val="00036F91"/>
    <w:rsid w:val="00041117"/>
    <w:rsid w:val="00041C3E"/>
    <w:rsid w:val="000423EC"/>
    <w:rsid w:val="000433AB"/>
    <w:rsid w:val="000433CA"/>
    <w:rsid w:val="000440F4"/>
    <w:rsid w:val="000468B1"/>
    <w:rsid w:val="00047D76"/>
    <w:rsid w:val="00052252"/>
    <w:rsid w:val="00052670"/>
    <w:rsid w:val="000549F5"/>
    <w:rsid w:val="000553C9"/>
    <w:rsid w:val="00055B5E"/>
    <w:rsid w:val="00057B46"/>
    <w:rsid w:val="0006019D"/>
    <w:rsid w:val="000655DF"/>
    <w:rsid w:val="0006574A"/>
    <w:rsid w:val="00066505"/>
    <w:rsid w:val="000710BE"/>
    <w:rsid w:val="0007155E"/>
    <w:rsid w:val="0007230A"/>
    <w:rsid w:val="00073A7B"/>
    <w:rsid w:val="00075DB0"/>
    <w:rsid w:val="000774CB"/>
    <w:rsid w:val="00080AAC"/>
    <w:rsid w:val="00081A56"/>
    <w:rsid w:val="00081FC4"/>
    <w:rsid w:val="00082EB1"/>
    <w:rsid w:val="000835D3"/>
    <w:rsid w:val="00086737"/>
    <w:rsid w:val="00087BA1"/>
    <w:rsid w:val="00092A68"/>
    <w:rsid w:val="00094927"/>
    <w:rsid w:val="00094998"/>
    <w:rsid w:val="000963FC"/>
    <w:rsid w:val="000977AA"/>
    <w:rsid w:val="000A0467"/>
    <w:rsid w:val="000A0953"/>
    <w:rsid w:val="000A2B2A"/>
    <w:rsid w:val="000A45FA"/>
    <w:rsid w:val="000A7318"/>
    <w:rsid w:val="000A7A4C"/>
    <w:rsid w:val="000A7BF3"/>
    <w:rsid w:val="000B15DF"/>
    <w:rsid w:val="000B2C1F"/>
    <w:rsid w:val="000B5751"/>
    <w:rsid w:val="000B65B5"/>
    <w:rsid w:val="000C37A0"/>
    <w:rsid w:val="000C4CD4"/>
    <w:rsid w:val="000C6A56"/>
    <w:rsid w:val="000C7937"/>
    <w:rsid w:val="000D10EC"/>
    <w:rsid w:val="000D17E8"/>
    <w:rsid w:val="000D39F0"/>
    <w:rsid w:val="000D42B4"/>
    <w:rsid w:val="000D4B01"/>
    <w:rsid w:val="000E0438"/>
    <w:rsid w:val="000E0FB2"/>
    <w:rsid w:val="000E255E"/>
    <w:rsid w:val="000E4D35"/>
    <w:rsid w:val="000E6021"/>
    <w:rsid w:val="000F3583"/>
    <w:rsid w:val="000F56E4"/>
    <w:rsid w:val="000F59D7"/>
    <w:rsid w:val="000F6389"/>
    <w:rsid w:val="000F731B"/>
    <w:rsid w:val="000F7E3C"/>
    <w:rsid w:val="001008BB"/>
    <w:rsid w:val="001013CB"/>
    <w:rsid w:val="00102ACA"/>
    <w:rsid w:val="00103432"/>
    <w:rsid w:val="00104E32"/>
    <w:rsid w:val="00105508"/>
    <w:rsid w:val="00105EAE"/>
    <w:rsid w:val="001068E6"/>
    <w:rsid w:val="0010777C"/>
    <w:rsid w:val="00107833"/>
    <w:rsid w:val="00107997"/>
    <w:rsid w:val="0011201D"/>
    <w:rsid w:val="0011575B"/>
    <w:rsid w:val="00117100"/>
    <w:rsid w:val="001204A3"/>
    <w:rsid w:val="001223C0"/>
    <w:rsid w:val="00122C30"/>
    <w:rsid w:val="00122DA9"/>
    <w:rsid w:val="00123909"/>
    <w:rsid w:val="001264ED"/>
    <w:rsid w:val="00127AF1"/>
    <w:rsid w:val="001300A6"/>
    <w:rsid w:val="00131A3C"/>
    <w:rsid w:val="00131D27"/>
    <w:rsid w:val="0013234A"/>
    <w:rsid w:val="00132D10"/>
    <w:rsid w:val="001339FE"/>
    <w:rsid w:val="00134757"/>
    <w:rsid w:val="0014039F"/>
    <w:rsid w:val="00142B6B"/>
    <w:rsid w:val="00144186"/>
    <w:rsid w:val="001449F9"/>
    <w:rsid w:val="001454F6"/>
    <w:rsid w:val="001463FF"/>
    <w:rsid w:val="00147EEA"/>
    <w:rsid w:val="001501A2"/>
    <w:rsid w:val="0015188F"/>
    <w:rsid w:val="00152A26"/>
    <w:rsid w:val="00152D32"/>
    <w:rsid w:val="00152EFE"/>
    <w:rsid w:val="001533DB"/>
    <w:rsid w:val="00153E19"/>
    <w:rsid w:val="001576E9"/>
    <w:rsid w:val="00160F32"/>
    <w:rsid w:val="001618C5"/>
    <w:rsid w:val="0016196D"/>
    <w:rsid w:val="00162AF0"/>
    <w:rsid w:val="001631E9"/>
    <w:rsid w:val="00163741"/>
    <w:rsid w:val="001640BB"/>
    <w:rsid w:val="00164406"/>
    <w:rsid w:val="001649D3"/>
    <w:rsid w:val="00165A65"/>
    <w:rsid w:val="00166D39"/>
    <w:rsid w:val="0016707B"/>
    <w:rsid w:val="00167708"/>
    <w:rsid w:val="0016786F"/>
    <w:rsid w:val="00170F2B"/>
    <w:rsid w:val="0017203F"/>
    <w:rsid w:val="001749B8"/>
    <w:rsid w:val="00177579"/>
    <w:rsid w:val="00177723"/>
    <w:rsid w:val="00180735"/>
    <w:rsid w:val="00181834"/>
    <w:rsid w:val="00181AF6"/>
    <w:rsid w:val="00181F52"/>
    <w:rsid w:val="00184591"/>
    <w:rsid w:val="00184EE7"/>
    <w:rsid w:val="0018575D"/>
    <w:rsid w:val="00191033"/>
    <w:rsid w:val="00191A97"/>
    <w:rsid w:val="0019316F"/>
    <w:rsid w:val="0019424C"/>
    <w:rsid w:val="00196440"/>
    <w:rsid w:val="00196CB7"/>
    <w:rsid w:val="001A0B4C"/>
    <w:rsid w:val="001A181F"/>
    <w:rsid w:val="001A3EB7"/>
    <w:rsid w:val="001A3F8C"/>
    <w:rsid w:val="001A414B"/>
    <w:rsid w:val="001A569B"/>
    <w:rsid w:val="001A7EFB"/>
    <w:rsid w:val="001B13EB"/>
    <w:rsid w:val="001B1613"/>
    <w:rsid w:val="001B35E1"/>
    <w:rsid w:val="001B366C"/>
    <w:rsid w:val="001B4C10"/>
    <w:rsid w:val="001B73A4"/>
    <w:rsid w:val="001C0097"/>
    <w:rsid w:val="001C06D7"/>
    <w:rsid w:val="001C1625"/>
    <w:rsid w:val="001C1CAF"/>
    <w:rsid w:val="001C62E3"/>
    <w:rsid w:val="001C644A"/>
    <w:rsid w:val="001C720A"/>
    <w:rsid w:val="001C7231"/>
    <w:rsid w:val="001C736F"/>
    <w:rsid w:val="001C7860"/>
    <w:rsid w:val="001D0A8E"/>
    <w:rsid w:val="001D0C6A"/>
    <w:rsid w:val="001D2C2D"/>
    <w:rsid w:val="001D5078"/>
    <w:rsid w:val="001E297E"/>
    <w:rsid w:val="001E30DF"/>
    <w:rsid w:val="001E4E5C"/>
    <w:rsid w:val="001E6011"/>
    <w:rsid w:val="001E6386"/>
    <w:rsid w:val="001E6570"/>
    <w:rsid w:val="001E71A4"/>
    <w:rsid w:val="001F08B4"/>
    <w:rsid w:val="001F09F6"/>
    <w:rsid w:val="001F0DBF"/>
    <w:rsid w:val="001F1736"/>
    <w:rsid w:val="001F3889"/>
    <w:rsid w:val="001F44C0"/>
    <w:rsid w:val="001F4859"/>
    <w:rsid w:val="001F5D47"/>
    <w:rsid w:val="001F7FCC"/>
    <w:rsid w:val="002020B8"/>
    <w:rsid w:val="00202737"/>
    <w:rsid w:val="0020279E"/>
    <w:rsid w:val="00202C3E"/>
    <w:rsid w:val="002037C0"/>
    <w:rsid w:val="00205613"/>
    <w:rsid w:val="002067EE"/>
    <w:rsid w:val="00210041"/>
    <w:rsid w:val="00212323"/>
    <w:rsid w:val="002129A2"/>
    <w:rsid w:val="00213311"/>
    <w:rsid w:val="00214D21"/>
    <w:rsid w:val="002150CA"/>
    <w:rsid w:val="00215522"/>
    <w:rsid w:val="00217325"/>
    <w:rsid w:val="00221D47"/>
    <w:rsid w:val="00225582"/>
    <w:rsid w:val="00230020"/>
    <w:rsid w:val="002324C3"/>
    <w:rsid w:val="002337B6"/>
    <w:rsid w:val="00236960"/>
    <w:rsid w:val="00236BFA"/>
    <w:rsid w:val="002420EE"/>
    <w:rsid w:val="0024544A"/>
    <w:rsid w:val="00246895"/>
    <w:rsid w:val="00246DBC"/>
    <w:rsid w:val="00250878"/>
    <w:rsid w:val="00250DC0"/>
    <w:rsid w:val="00256897"/>
    <w:rsid w:val="00260787"/>
    <w:rsid w:val="002619D9"/>
    <w:rsid w:val="00261DF5"/>
    <w:rsid w:val="00262A3C"/>
    <w:rsid w:val="002639A9"/>
    <w:rsid w:val="002668D2"/>
    <w:rsid w:val="0026751C"/>
    <w:rsid w:val="00267CBB"/>
    <w:rsid w:val="00267D41"/>
    <w:rsid w:val="0027000D"/>
    <w:rsid w:val="0027080A"/>
    <w:rsid w:val="00274176"/>
    <w:rsid w:val="00274DC4"/>
    <w:rsid w:val="002758F1"/>
    <w:rsid w:val="002762CE"/>
    <w:rsid w:val="0028130E"/>
    <w:rsid w:val="00282570"/>
    <w:rsid w:val="00283F4E"/>
    <w:rsid w:val="002847FD"/>
    <w:rsid w:val="00284E37"/>
    <w:rsid w:val="00285CAE"/>
    <w:rsid w:val="00286B9B"/>
    <w:rsid w:val="00286C02"/>
    <w:rsid w:val="002871E6"/>
    <w:rsid w:val="002926BF"/>
    <w:rsid w:val="002977C6"/>
    <w:rsid w:val="002A0978"/>
    <w:rsid w:val="002A3185"/>
    <w:rsid w:val="002A38CF"/>
    <w:rsid w:val="002A4066"/>
    <w:rsid w:val="002A63BB"/>
    <w:rsid w:val="002A7603"/>
    <w:rsid w:val="002A7C69"/>
    <w:rsid w:val="002B2CF3"/>
    <w:rsid w:val="002B2EDE"/>
    <w:rsid w:val="002B3B83"/>
    <w:rsid w:val="002B5DF9"/>
    <w:rsid w:val="002B6FE9"/>
    <w:rsid w:val="002C1708"/>
    <w:rsid w:val="002C2071"/>
    <w:rsid w:val="002C2328"/>
    <w:rsid w:val="002C2556"/>
    <w:rsid w:val="002C2BA4"/>
    <w:rsid w:val="002C33AE"/>
    <w:rsid w:val="002C3B60"/>
    <w:rsid w:val="002C5926"/>
    <w:rsid w:val="002C65DC"/>
    <w:rsid w:val="002D3EA7"/>
    <w:rsid w:val="002D47C4"/>
    <w:rsid w:val="002D5477"/>
    <w:rsid w:val="002D5B96"/>
    <w:rsid w:val="002D6BAE"/>
    <w:rsid w:val="002D7216"/>
    <w:rsid w:val="002E0041"/>
    <w:rsid w:val="002E31CE"/>
    <w:rsid w:val="002E3F55"/>
    <w:rsid w:val="002E618B"/>
    <w:rsid w:val="002E7F28"/>
    <w:rsid w:val="002F0478"/>
    <w:rsid w:val="002F322C"/>
    <w:rsid w:val="002F3C4B"/>
    <w:rsid w:val="002F3F01"/>
    <w:rsid w:val="002F484B"/>
    <w:rsid w:val="002F5550"/>
    <w:rsid w:val="002F6167"/>
    <w:rsid w:val="002F72B8"/>
    <w:rsid w:val="00303C6B"/>
    <w:rsid w:val="003066A5"/>
    <w:rsid w:val="00310E8C"/>
    <w:rsid w:val="003125D7"/>
    <w:rsid w:val="00316481"/>
    <w:rsid w:val="00316A1C"/>
    <w:rsid w:val="00317184"/>
    <w:rsid w:val="00317892"/>
    <w:rsid w:val="00323B78"/>
    <w:rsid w:val="00324A0F"/>
    <w:rsid w:val="00325F56"/>
    <w:rsid w:val="0032738B"/>
    <w:rsid w:val="003303BC"/>
    <w:rsid w:val="00332922"/>
    <w:rsid w:val="00334836"/>
    <w:rsid w:val="00335DEF"/>
    <w:rsid w:val="003367F9"/>
    <w:rsid w:val="00336A15"/>
    <w:rsid w:val="00337C45"/>
    <w:rsid w:val="00342891"/>
    <w:rsid w:val="0034411D"/>
    <w:rsid w:val="003444CC"/>
    <w:rsid w:val="00344603"/>
    <w:rsid w:val="00344D04"/>
    <w:rsid w:val="003460A9"/>
    <w:rsid w:val="0034692F"/>
    <w:rsid w:val="003505EF"/>
    <w:rsid w:val="00350BE8"/>
    <w:rsid w:val="003516BD"/>
    <w:rsid w:val="00353D7E"/>
    <w:rsid w:val="00355AD0"/>
    <w:rsid w:val="0035683C"/>
    <w:rsid w:val="00356B18"/>
    <w:rsid w:val="0035723E"/>
    <w:rsid w:val="00357FE3"/>
    <w:rsid w:val="00360119"/>
    <w:rsid w:val="00363730"/>
    <w:rsid w:val="00364C85"/>
    <w:rsid w:val="003666D7"/>
    <w:rsid w:val="00366D57"/>
    <w:rsid w:val="00367281"/>
    <w:rsid w:val="0037174C"/>
    <w:rsid w:val="00372560"/>
    <w:rsid w:val="00373579"/>
    <w:rsid w:val="00373CAE"/>
    <w:rsid w:val="00376419"/>
    <w:rsid w:val="003778EE"/>
    <w:rsid w:val="00380A61"/>
    <w:rsid w:val="0038434E"/>
    <w:rsid w:val="00385B6B"/>
    <w:rsid w:val="0039395F"/>
    <w:rsid w:val="003956C1"/>
    <w:rsid w:val="003970A9"/>
    <w:rsid w:val="00397871"/>
    <w:rsid w:val="003A1442"/>
    <w:rsid w:val="003A1798"/>
    <w:rsid w:val="003A4CB9"/>
    <w:rsid w:val="003B0E95"/>
    <w:rsid w:val="003C0E85"/>
    <w:rsid w:val="003C0FEE"/>
    <w:rsid w:val="003C2837"/>
    <w:rsid w:val="003C3A82"/>
    <w:rsid w:val="003C40EA"/>
    <w:rsid w:val="003C486C"/>
    <w:rsid w:val="003C60B1"/>
    <w:rsid w:val="003D06E2"/>
    <w:rsid w:val="003D24CE"/>
    <w:rsid w:val="003D358D"/>
    <w:rsid w:val="003D3764"/>
    <w:rsid w:val="003D3C7D"/>
    <w:rsid w:val="003D5289"/>
    <w:rsid w:val="003D5589"/>
    <w:rsid w:val="003D589D"/>
    <w:rsid w:val="003D69DF"/>
    <w:rsid w:val="003E1D5F"/>
    <w:rsid w:val="003E311B"/>
    <w:rsid w:val="003E3A96"/>
    <w:rsid w:val="003E4031"/>
    <w:rsid w:val="003E41A8"/>
    <w:rsid w:val="003E4E1E"/>
    <w:rsid w:val="003E543F"/>
    <w:rsid w:val="003E6A66"/>
    <w:rsid w:val="003E72B0"/>
    <w:rsid w:val="003F0B6B"/>
    <w:rsid w:val="003F1472"/>
    <w:rsid w:val="003F1A4E"/>
    <w:rsid w:val="003F3772"/>
    <w:rsid w:val="003F4BD6"/>
    <w:rsid w:val="003F4C0C"/>
    <w:rsid w:val="003F60A0"/>
    <w:rsid w:val="003F7108"/>
    <w:rsid w:val="00400C78"/>
    <w:rsid w:val="0040160D"/>
    <w:rsid w:val="0040459F"/>
    <w:rsid w:val="0041046C"/>
    <w:rsid w:val="00413F10"/>
    <w:rsid w:val="00414432"/>
    <w:rsid w:val="0041487B"/>
    <w:rsid w:val="00416B64"/>
    <w:rsid w:val="0041755D"/>
    <w:rsid w:val="00417D30"/>
    <w:rsid w:val="00421D8B"/>
    <w:rsid w:val="00421F10"/>
    <w:rsid w:val="004270A4"/>
    <w:rsid w:val="004364E4"/>
    <w:rsid w:val="0043756F"/>
    <w:rsid w:val="00441E9C"/>
    <w:rsid w:val="00443543"/>
    <w:rsid w:val="00444ADE"/>
    <w:rsid w:val="00445C60"/>
    <w:rsid w:val="004471BC"/>
    <w:rsid w:val="00450DF6"/>
    <w:rsid w:val="00451BF6"/>
    <w:rsid w:val="00453C42"/>
    <w:rsid w:val="004543E6"/>
    <w:rsid w:val="0045482E"/>
    <w:rsid w:val="00460D2E"/>
    <w:rsid w:val="0046198E"/>
    <w:rsid w:val="00464541"/>
    <w:rsid w:val="0046639C"/>
    <w:rsid w:val="00466D54"/>
    <w:rsid w:val="00470805"/>
    <w:rsid w:val="004708C3"/>
    <w:rsid w:val="004715CD"/>
    <w:rsid w:val="00472BD0"/>
    <w:rsid w:val="0047408B"/>
    <w:rsid w:val="0047502A"/>
    <w:rsid w:val="004849F1"/>
    <w:rsid w:val="004863B8"/>
    <w:rsid w:val="004865D5"/>
    <w:rsid w:val="00486A39"/>
    <w:rsid w:val="00486F68"/>
    <w:rsid w:val="00492D62"/>
    <w:rsid w:val="00493D60"/>
    <w:rsid w:val="00494B0C"/>
    <w:rsid w:val="00494C17"/>
    <w:rsid w:val="00495325"/>
    <w:rsid w:val="00495D38"/>
    <w:rsid w:val="0049659A"/>
    <w:rsid w:val="004A0833"/>
    <w:rsid w:val="004A2277"/>
    <w:rsid w:val="004A37DC"/>
    <w:rsid w:val="004A45D8"/>
    <w:rsid w:val="004A6CFA"/>
    <w:rsid w:val="004A730F"/>
    <w:rsid w:val="004B1722"/>
    <w:rsid w:val="004B17B1"/>
    <w:rsid w:val="004B44F8"/>
    <w:rsid w:val="004B75EA"/>
    <w:rsid w:val="004C1BDA"/>
    <w:rsid w:val="004C2919"/>
    <w:rsid w:val="004C3259"/>
    <w:rsid w:val="004C36EF"/>
    <w:rsid w:val="004C56B2"/>
    <w:rsid w:val="004C7F2B"/>
    <w:rsid w:val="004D0081"/>
    <w:rsid w:val="004D09BA"/>
    <w:rsid w:val="004D17BD"/>
    <w:rsid w:val="004D3D87"/>
    <w:rsid w:val="004E09B1"/>
    <w:rsid w:val="004E323D"/>
    <w:rsid w:val="004E3DC6"/>
    <w:rsid w:val="004E4C8E"/>
    <w:rsid w:val="004F2F9F"/>
    <w:rsid w:val="004F3601"/>
    <w:rsid w:val="004F6D69"/>
    <w:rsid w:val="005046FC"/>
    <w:rsid w:val="00505706"/>
    <w:rsid w:val="00507597"/>
    <w:rsid w:val="00517B96"/>
    <w:rsid w:val="005211C1"/>
    <w:rsid w:val="00522E83"/>
    <w:rsid w:val="00526FB1"/>
    <w:rsid w:val="005273B9"/>
    <w:rsid w:val="00527F06"/>
    <w:rsid w:val="00531D02"/>
    <w:rsid w:val="00531D5B"/>
    <w:rsid w:val="00532FE0"/>
    <w:rsid w:val="0053351F"/>
    <w:rsid w:val="00533A93"/>
    <w:rsid w:val="00535052"/>
    <w:rsid w:val="005354D1"/>
    <w:rsid w:val="0054119E"/>
    <w:rsid w:val="005461A0"/>
    <w:rsid w:val="0054649F"/>
    <w:rsid w:val="00546AEA"/>
    <w:rsid w:val="005508FF"/>
    <w:rsid w:val="00551239"/>
    <w:rsid w:val="00551C63"/>
    <w:rsid w:val="00554121"/>
    <w:rsid w:val="0056097A"/>
    <w:rsid w:val="00560AEF"/>
    <w:rsid w:val="00560AF2"/>
    <w:rsid w:val="0056150E"/>
    <w:rsid w:val="00565903"/>
    <w:rsid w:val="00566C90"/>
    <w:rsid w:val="00566E55"/>
    <w:rsid w:val="005671D5"/>
    <w:rsid w:val="005718F3"/>
    <w:rsid w:val="0057290F"/>
    <w:rsid w:val="0057349B"/>
    <w:rsid w:val="00576926"/>
    <w:rsid w:val="00576E8A"/>
    <w:rsid w:val="00577B61"/>
    <w:rsid w:val="00577B77"/>
    <w:rsid w:val="00585071"/>
    <w:rsid w:val="0058559B"/>
    <w:rsid w:val="00590148"/>
    <w:rsid w:val="00590198"/>
    <w:rsid w:val="0059055C"/>
    <w:rsid w:val="005909F1"/>
    <w:rsid w:val="00591797"/>
    <w:rsid w:val="00594C3E"/>
    <w:rsid w:val="00594CD9"/>
    <w:rsid w:val="0059682E"/>
    <w:rsid w:val="00596B24"/>
    <w:rsid w:val="00597AAC"/>
    <w:rsid w:val="005A121B"/>
    <w:rsid w:val="005A2143"/>
    <w:rsid w:val="005A301E"/>
    <w:rsid w:val="005A522B"/>
    <w:rsid w:val="005B0D85"/>
    <w:rsid w:val="005B430E"/>
    <w:rsid w:val="005B4C66"/>
    <w:rsid w:val="005B5EB3"/>
    <w:rsid w:val="005B7DBA"/>
    <w:rsid w:val="005C009E"/>
    <w:rsid w:val="005C158D"/>
    <w:rsid w:val="005C45C3"/>
    <w:rsid w:val="005C52C7"/>
    <w:rsid w:val="005D1889"/>
    <w:rsid w:val="005D1A63"/>
    <w:rsid w:val="005D3100"/>
    <w:rsid w:val="005D3DBE"/>
    <w:rsid w:val="005E15EE"/>
    <w:rsid w:val="005E19B5"/>
    <w:rsid w:val="005E3863"/>
    <w:rsid w:val="005E6F43"/>
    <w:rsid w:val="005E7958"/>
    <w:rsid w:val="005F283E"/>
    <w:rsid w:val="005F2870"/>
    <w:rsid w:val="005F318E"/>
    <w:rsid w:val="005F3966"/>
    <w:rsid w:val="005F483D"/>
    <w:rsid w:val="005F5205"/>
    <w:rsid w:val="005F5FDA"/>
    <w:rsid w:val="005F7505"/>
    <w:rsid w:val="00601D7A"/>
    <w:rsid w:val="00602136"/>
    <w:rsid w:val="00602625"/>
    <w:rsid w:val="00602AC6"/>
    <w:rsid w:val="00606E15"/>
    <w:rsid w:val="00611A00"/>
    <w:rsid w:val="006156AB"/>
    <w:rsid w:val="00615BC0"/>
    <w:rsid w:val="00625E05"/>
    <w:rsid w:val="00626F03"/>
    <w:rsid w:val="00627041"/>
    <w:rsid w:val="00630FE9"/>
    <w:rsid w:val="00633CA5"/>
    <w:rsid w:val="006354DA"/>
    <w:rsid w:val="00636C58"/>
    <w:rsid w:val="00641B50"/>
    <w:rsid w:val="006422FD"/>
    <w:rsid w:val="00642F08"/>
    <w:rsid w:val="00643A2F"/>
    <w:rsid w:val="0064625D"/>
    <w:rsid w:val="0064699E"/>
    <w:rsid w:val="00651A25"/>
    <w:rsid w:val="00651EC9"/>
    <w:rsid w:val="00652880"/>
    <w:rsid w:val="006548DB"/>
    <w:rsid w:val="00656271"/>
    <w:rsid w:val="006616B2"/>
    <w:rsid w:val="00667022"/>
    <w:rsid w:val="00673934"/>
    <w:rsid w:val="0067504C"/>
    <w:rsid w:val="00676388"/>
    <w:rsid w:val="0067713F"/>
    <w:rsid w:val="00686D3C"/>
    <w:rsid w:val="00692416"/>
    <w:rsid w:val="00694A4A"/>
    <w:rsid w:val="006950D4"/>
    <w:rsid w:val="006A2642"/>
    <w:rsid w:val="006A2699"/>
    <w:rsid w:val="006A32BE"/>
    <w:rsid w:val="006A534D"/>
    <w:rsid w:val="006A5C3E"/>
    <w:rsid w:val="006B03F9"/>
    <w:rsid w:val="006B3E6A"/>
    <w:rsid w:val="006B5D70"/>
    <w:rsid w:val="006B6567"/>
    <w:rsid w:val="006C225D"/>
    <w:rsid w:val="006C4B16"/>
    <w:rsid w:val="006C6E0A"/>
    <w:rsid w:val="006D1DE1"/>
    <w:rsid w:val="006D2DE2"/>
    <w:rsid w:val="006D2E23"/>
    <w:rsid w:val="006D4CEC"/>
    <w:rsid w:val="006D7970"/>
    <w:rsid w:val="006D7BAD"/>
    <w:rsid w:val="006D7F3C"/>
    <w:rsid w:val="006E022B"/>
    <w:rsid w:val="006E0C3A"/>
    <w:rsid w:val="006E2B9A"/>
    <w:rsid w:val="006E4178"/>
    <w:rsid w:val="006E4D18"/>
    <w:rsid w:val="006E51A2"/>
    <w:rsid w:val="006E5378"/>
    <w:rsid w:val="006E71AE"/>
    <w:rsid w:val="006F0D2B"/>
    <w:rsid w:val="006F1143"/>
    <w:rsid w:val="006F1744"/>
    <w:rsid w:val="006F185A"/>
    <w:rsid w:val="006F2605"/>
    <w:rsid w:val="006F30A3"/>
    <w:rsid w:val="006F3170"/>
    <w:rsid w:val="006F54AE"/>
    <w:rsid w:val="006F5EDC"/>
    <w:rsid w:val="006F628F"/>
    <w:rsid w:val="006F7DC7"/>
    <w:rsid w:val="0070192F"/>
    <w:rsid w:val="007061CB"/>
    <w:rsid w:val="007117C5"/>
    <w:rsid w:val="0071206A"/>
    <w:rsid w:val="00713721"/>
    <w:rsid w:val="007157DE"/>
    <w:rsid w:val="007215C2"/>
    <w:rsid w:val="00725DEE"/>
    <w:rsid w:val="00726890"/>
    <w:rsid w:val="00727355"/>
    <w:rsid w:val="00727E31"/>
    <w:rsid w:val="0073001C"/>
    <w:rsid w:val="00730134"/>
    <w:rsid w:val="007306AE"/>
    <w:rsid w:val="00732956"/>
    <w:rsid w:val="007345AC"/>
    <w:rsid w:val="00734AE8"/>
    <w:rsid w:val="007362E1"/>
    <w:rsid w:val="00736B97"/>
    <w:rsid w:val="00743902"/>
    <w:rsid w:val="00744014"/>
    <w:rsid w:val="0074481C"/>
    <w:rsid w:val="00746808"/>
    <w:rsid w:val="007474EB"/>
    <w:rsid w:val="00751D91"/>
    <w:rsid w:val="00752A08"/>
    <w:rsid w:val="00752BCB"/>
    <w:rsid w:val="00752EF5"/>
    <w:rsid w:val="007539B9"/>
    <w:rsid w:val="00754815"/>
    <w:rsid w:val="00755DD6"/>
    <w:rsid w:val="00756568"/>
    <w:rsid w:val="007602B3"/>
    <w:rsid w:val="00764D7C"/>
    <w:rsid w:val="00771AF3"/>
    <w:rsid w:val="0077274C"/>
    <w:rsid w:val="00773BDC"/>
    <w:rsid w:val="00774B54"/>
    <w:rsid w:val="00774D7D"/>
    <w:rsid w:val="007754F0"/>
    <w:rsid w:val="00777104"/>
    <w:rsid w:val="00777EDA"/>
    <w:rsid w:val="007832F2"/>
    <w:rsid w:val="00784D3F"/>
    <w:rsid w:val="0078689F"/>
    <w:rsid w:val="00786D52"/>
    <w:rsid w:val="0079150D"/>
    <w:rsid w:val="00791620"/>
    <w:rsid w:val="0079165B"/>
    <w:rsid w:val="007A09FA"/>
    <w:rsid w:val="007A16A9"/>
    <w:rsid w:val="007A1C69"/>
    <w:rsid w:val="007A30A9"/>
    <w:rsid w:val="007A40BF"/>
    <w:rsid w:val="007A4362"/>
    <w:rsid w:val="007A5397"/>
    <w:rsid w:val="007A59B0"/>
    <w:rsid w:val="007B0EB9"/>
    <w:rsid w:val="007B28C0"/>
    <w:rsid w:val="007B359B"/>
    <w:rsid w:val="007B47FF"/>
    <w:rsid w:val="007B71EA"/>
    <w:rsid w:val="007C41B3"/>
    <w:rsid w:val="007C6D23"/>
    <w:rsid w:val="007C7E83"/>
    <w:rsid w:val="007D0E5C"/>
    <w:rsid w:val="007D1330"/>
    <w:rsid w:val="007D2305"/>
    <w:rsid w:val="007E038D"/>
    <w:rsid w:val="007E0B11"/>
    <w:rsid w:val="007E18DB"/>
    <w:rsid w:val="007E39EF"/>
    <w:rsid w:val="007E423F"/>
    <w:rsid w:val="007E65C3"/>
    <w:rsid w:val="007E6E6F"/>
    <w:rsid w:val="007E77AC"/>
    <w:rsid w:val="007F0E9B"/>
    <w:rsid w:val="007F12FB"/>
    <w:rsid w:val="007F14C3"/>
    <w:rsid w:val="007F2617"/>
    <w:rsid w:val="007F2C93"/>
    <w:rsid w:val="007F45F3"/>
    <w:rsid w:val="007F4B64"/>
    <w:rsid w:val="00802E31"/>
    <w:rsid w:val="0080448A"/>
    <w:rsid w:val="00804505"/>
    <w:rsid w:val="008067C5"/>
    <w:rsid w:val="00806BDD"/>
    <w:rsid w:val="00814990"/>
    <w:rsid w:val="00815719"/>
    <w:rsid w:val="00815B27"/>
    <w:rsid w:val="008169DA"/>
    <w:rsid w:val="00817C0A"/>
    <w:rsid w:val="00817C0E"/>
    <w:rsid w:val="00820550"/>
    <w:rsid w:val="00821F04"/>
    <w:rsid w:val="008225F7"/>
    <w:rsid w:val="00823DA6"/>
    <w:rsid w:val="00824329"/>
    <w:rsid w:val="00825396"/>
    <w:rsid w:val="00827CF1"/>
    <w:rsid w:val="00830163"/>
    <w:rsid w:val="0083111A"/>
    <w:rsid w:val="00831C9B"/>
    <w:rsid w:val="0083562C"/>
    <w:rsid w:val="00835856"/>
    <w:rsid w:val="00836855"/>
    <w:rsid w:val="008504AC"/>
    <w:rsid w:val="0085095A"/>
    <w:rsid w:val="008525F6"/>
    <w:rsid w:val="00852CE8"/>
    <w:rsid w:val="00857510"/>
    <w:rsid w:val="00857CDD"/>
    <w:rsid w:val="00860611"/>
    <w:rsid w:val="00863109"/>
    <w:rsid w:val="008636BE"/>
    <w:rsid w:val="00863FBE"/>
    <w:rsid w:val="00864F2D"/>
    <w:rsid w:val="00865715"/>
    <w:rsid w:val="008674B3"/>
    <w:rsid w:val="00871D5C"/>
    <w:rsid w:val="008727A2"/>
    <w:rsid w:val="00873055"/>
    <w:rsid w:val="00877A54"/>
    <w:rsid w:val="00877AA5"/>
    <w:rsid w:val="0088289C"/>
    <w:rsid w:val="00882FE7"/>
    <w:rsid w:val="00883085"/>
    <w:rsid w:val="00883B4B"/>
    <w:rsid w:val="00885661"/>
    <w:rsid w:val="00886A1A"/>
    <w:rsid w:val="00887A07"/>
    <w:rsid w:val="008939EA"/>
    <w:rsid w:val="00893D9D"/>
    <w:rsid w:val="008977D1"/>
    <w:rsid w:val="008A3AAA"/>
    <w:rsid w:val="008A4B88"/>
    <w:rsid w:val="008A52C1"/>
    <w:rsid w:val="008A560A"/>
    <w:rsid w:val="008A5657"/>
    <w:rsid w:val="008A581E"/>
    <w:rsid w:val="008A5DA8"/>
    <w:rsid w:val="008B045E"/>
    <w:rsid w:val="008B13A5"/>
    <w:rsid w:val="008B1538"/>
    <w:rsid w:val="008B2C1E"/>
    <w:rsid w:val="008B45AE"/>
    <w:rsid w:val="008B4AE1"/>
    <w:rsid w:val="008B4B2D"/>
    <w:rsid w:val="008C1120"/>
    <w:rsid w:val="008C1BAA"/>
    <w:rsid w:val="008C1D78"/>
    <w:rsid w:val="008C444D"/>
    <w:rsid w:val="008C554B"/>
    <w:rsid w:val="008C7434"/>
    <w:rsid w:val="008C7C6B"/>
    <w:rsid w:val="008D0B86"/>
    <w:rsid w:val="008D4FBF"/>
    <w:rsid w:val="008D5C25"/>
    <w:rsid w:val="008E075E"/>
    <w:rsid w:val="008E1F41"/>
    <w:rsid w:val="008E4C13"/>
    <w:rsid w:val="008E53FA"/>
    <w:rsid w:val="008E6942"/>
    <w:rsid w:val="008E6C34"/>
    <w:rsid w:val="008E71E1"/>
    <w:rsid w:val="008E7D8E"/>
    <w:rsid w:val="008F08EF"/>
    <w:rsid w:val="008F0942"/>
    <w:rsid w:val="008F1D0C"/>
    <w:rsid w:val="008F1D68"/>
    <w:rsid w:val="008F262F"/>
    <w:rsid w:val="00900117"/>
    <w:rsid w:val="009013BE"/>
    <w:rsid w:val="00903E41"/>
    <w:rsid w:val="009078DE"/>
    <w:rsid w:val="00907A48"/>
    <w:rsid w:val="00910097"/>
    <w:rsid w:val="009106B2"/>
    <w:rsid w:val="00910A57"/>
    <w:rsid w:val="00911338"/>
    <w:rsid w:val="009135FA"/>
    <w:rsid w:val="0091589B"/>
    <w:rsid w:val="00915EB1"/>
    <w:rsid w:val="00921AE8"/>
    <w:rsid w:val="00921D29"/>
    <w:rsid w:val="00926A94"/>
    <w:rsid w:val="00930C9F"/>
    <w:rsid w:val="009321F5"/>
    <w:rsid w:val="00932305"/>
    <w:rsid w:val="00934DFC"/>
    <w:rsid w:val="00941508"/>
    <w:rsid w:val="00942B17"/>
    <w:rsid w:val="009430DA"/>
    <w:rsid w:val="0094395A"/>
    <w:rsid w:val="00944D70"/>
    <w:rsid w:val="009460D3"/>
    <w:rsid w:val="00951B38"/>
    <w:rsid w:val="00952E9C"/>
    <w:rsid w:val="0095510C"/>
    <w:rsid w:val="00962773"/>
    <w:rsid w:val="00963A9A"/>
    <w:rsid w:val="00965187"/>
    <w:rsid w:val="00965DC6"/>
    <w:rsid w:val="0096701A"/>
    <w:rsid w:val="009703E0"/>
    <w:rsid w:val="009747F7"/>
    <w:rsid w:val="00974B9B"/>
    <w:rsid w:val="00977C9A"/>
    <w:rsid w:val="0098260B"/>
    <w:rsid w:val="00983428"/>
    <w:rsid w:val="0098387B"/>
    <w:rsid w:val="009838D5"/>
    <w:rsid w:val="009856D7"/>
    <w:rsid w:val="00992427"/>
    <w:rsid w:val="00994120"/>
    <w:rsid w:val="009944AF"/>
    <w:rsid w:val="00997253"/>
    <w:rsid w:val="009A00AB"/>
    <w:rsid w:val="009A11DF"/>
    <w:rsid w:val="009A2E9A"/>
    <w:rsid w:val="009A3C07"/>
    <w:rsid w:val="009A3C13"/>
    <w:rsid w:val="009A4588"/>
    <w:rsid w:val="009A4C6A"/>
    <w:rsid w:val="009A56A8"/>
    <w:rsid w:val="009B0CDD"/>
    <w:rsid w:val="009B1259"/>
    <w:rsid w:val="009B2014"/>
    <w:rsid w:val="009B36DD"/>
    <w:rsid w:val="009B69FE"/>
    <w:rsid w:val="009C09F5"/>
    <w:rsid w:val="009C3B30"/>
    <w:rsid w:val="009C3B34"/>
    <w:rsid w:val="009C5FC4"/>
    <w:rsid w:val="009C6858"/>
    <w:rsid w:val="009D030C"/>
    <w:rsid w:val="009D19B5"/>
    <w:rsid w:val="009D2C77"/>
    <w:rsid w:val="009D2D26"/>
    <w:rsid w:val="009D55D0"/>
    <w:rsid w:val="009D65B6"/>
    <w:rsid w:val="009E3A69"/>
    <w:rsid w:val="009E3C2E"/>
    <w:rsid w:val="009E484B"/>
    <w:rsid w:val="009E6DD3"/>
    <w:rsid w:val="009F031B"/>
    <w:rsid w:val="009F0C99"/>
    <w:rsid w:val="009F3E15"/>
    <w:rsid w:val="00A03328"/>
    <w:rsid w:val="00A05746"/>
    <w:rsid w:val="00A10A11"/>
    <w:rsid w:val="00A10DF0"/>
    <w:rsid w:val="00A12008"/>
    <w:rsid w:val="00A1399B"/>
    <w:rsid w:val="00A1406C"/>
    <w:rsid w:val="00A156D7"/>
    <w:rsid w:val="00A214AC"/>
    <w:rsid w:val="00A220DA"/>
    <w:rsid w:val="00A22934"/>
    <w:rsid w:val="00A231B8"/>
    <w:rsid w:val="00A23D17"/>
    <w:rsid w:val="00A24025"/>
    <w:rsid w:val="00A264BD"/>
    <w:rsid w:val="00A27670"/>
    <w:rsid w:val="00A302B0"/>
    <w:rsid w:val="00A309FE"/>
    <w:rsid w:val="00A3133E"/>
    <w:rsid w:val="00A34388"/>
    <w:rsid w:val="00A344BB"/>
    <w:rsid w:val="00A35BDD"/>
    <w:rsid w:val="00A36BDB"/>
    <w:rsid w:val="00A41713"/>
    <w:rsid w:val="00A42525"/>
    <w:rsid w:val="00A44570"/>
    <w:rsid w:val="00A455C2"/>
    <w:rsid w:val="00A47BE6"/>
    <w:rsid w:val="00A5134C"/>
    <w:rsid w:val="00A522CE"/>
    <w:rsid w:val="00A547BC"/>
    <w:rsid w:val="00A60946"/>
    <w:rsid w:val="00A625F5"/>
    <w:rsid w:val="00A65504"/>
    <w:rsid w:val="00A65B72"/>
    <w:rsid w:val="00A65DA4"/>
    <w:rsid w:val="00A66557"/>
    <w:rsid w:val="00A713B5"/>
    <w:rsid w:val="00A73B5D"/>
    <w:rsid w:val="00A75D1C"/>
    <w:rsid w:val="00A7661E"/>
    <w:rsid w:val="00A7682E"/>
    <w:rsid w:val="00A76AA5"/>
    <w:rsid w:val="00A841E0"/>
    <w:rsid w:val="00A854DA"/>
    <w:rsid w:val="00A85639"/>
    <w:rsid w:val="00A8743C"/>
    <w:rsid w:val="00A91B5D"/>
    <w:rsid w:val="00A92BFF"/>
    <w:rsid w:val="00A941E1"/>
    <w:rsid w:val="00A96D11"/>
    <w:rsid w:val="00A97A04"/>
    <w:rsid w:val="00AA0F73"/>
    <w:rsid w:val="00AA34B1"/>
    <w:rsid w:val="00AA56A1"/>
    <w:rsid w:val="00AA6840"/>
    <w:rsid w:val="00AA6EA2"/>
    <w:rsid w:val="00AA7E70"/>
    <w:rsid w:val="00AB07A6"/>
    <w:rsid w:val="00AB0D47"/>
    <w:rsid w:val="00AB3C28"/>
    <w:rsid w:val="00AB4450"/>
    <w:rsid w:val="00AB4BB6"/>
    <w:rsid w:val="00AB6049"/>
    <w:rsid w:val="00AB7AA6"/>
    <w:rsid w:val="00AC09DC"/>
    <w:rsid w:val="00AC11CE"/>
    <w:rsid w:val="00AC19AB"/>
    <w:rsid w:val="00AC3075"/>
    <w:rsid w:val="00AC36C6"/>
    <w:rsid w:val="00AC4E8E"/>
    <w:rsid w:val="00AC6CE9"/>
    <w:rsid w:val="00AD017B"/>
    <w:rsid w:val="00AD0EE8"/>
    <w:rsid w:val="00AD16BB"/>
    <w:rsid w:val="00AD30D9"/>
    <w:rsid w:val="00AD3624"/>
    <w:rsid w:val="00AD53EF"/>
    <w:rsid w:val="00AD66FC"/>
    <w:rsid w:val="00AD689F"/>
    <w:rsid w:val="00AF2B97"/>
    <w:rsid w:val="00AF3B2E"/>
    <w:rsid w:val="00AF444D"/>
    <w:rsid w:val="00AF68A2"/>
    <w:rsid w:val="00AF7A09"/>
    <w:rsid w:val="00B025E8"/>
    <w:rsid w:val="00B05373"/>
    <w:rsid w:val="00B073CB"/>
    <w:rsid w:val="00B11868"/>
    <w:rsid w:val="00B12531"/>
    <w:rsid w:val="00B16F2B"/>
    <w:rsid w:val="00B2028C"/>
    <w:rsid w:val="00B21288"/>
    <w:rsid w:val="00B2469C"/>
    <w:rsid w:val="00B257FB"/>
    <w:rsid w:val="00B275E7"/>
    <w:rsid w:val="00B301BD"/>
    <w:rsid w:val="00B32EC0"/>
    <w:rsid w:val="00B34CC6"/>
    <w:rsid w:val="00B352C4"/>
    <w:rsid w:val="00B401DB"/>
    <w:rsid w:val="00B40EE9"/>
    <w:rsid w:val="00B4400F"/>
    <w:rsid w:val="00B463A9"/>
    <w:rsid w:val="00B46833"/>
    <w:rsid w:val="00B46AF8"/>
    <w:rsid w:val="00B47457"/>
    <w:rsid w:val="00B50DA1"/>
    <w:rsid w:val="00B5107E"/>
    <w:rsid w:val="00B56599"/>
    <w:rsid w:val="00B5732E"/>
    <w:rsid w:val="00B60107"/>
    <w:rsid w:val="00B60B04"/>
    <w:rsid w:val="00B60C6B"/>
    <w:rsid w:val="00B61063"/>
    <w:rsid w:val="00B63F9A"/>
    <w:rsid w:val="00B64593"/>
    <w:rsid w:val="00B65606"/>
    <w:rsid w:val="00B658BF"/>
    <w:rsid w:val="00B66190"/>
    <w:rsid w:val="00B703A0"/>
    <w:rsid w:val="00B7189A"/>
    <w:rsid w:val="00B71BEF"/>
    <w:rsid w:val="00B72AB7"/>
    <w:rsid w:val="00B827D2"/>
    <w:rsid w:val="00B83DEC"/>
    <w:rsid w:val="00B861E5"/>
    <w:rsid w:val="00B86F87"/>
    <w:rsid w:val="00B925F3"/>
    <w:rsid w:val="00B92C61"/>
    <w:rsid w:val="00B964D7"/>
    <w:rsid w:val="00B967D8"/>
    <w:rsid w:val="00B968AC"/>
    <w:rsid w:val="00BA28AB"/>
    <w:rsid w:val="00BA3127"/>
    <w:rsid w:val="00BA3A42"/>
    <w:rsid w:val="00BA570A"/>
    <w:rsid w:val="00BA6A78"/>
    <w:rsid w:val="00BB6446"/>
    <w:rsid w:val="00BB702C"/>
    <w:rsid w:val="00BB705B"/>
    <w:rsid w:val="00BC067D"/>
    <w:rsid w:val="00BC1C92"/>
    <w:rsid w:val="00BC3587"/>
    <w:rsid w:val="00BC3D18"/>
    <w:rsid w:val="00BC618F"/>
    <w:rsid w:val="00BC7C5A"/>
    <w:rsid w:val="00BD1A2A"/>
    <w:rsid w:val="00BD50C2"/>
    <w:rsid w:val="00BD627E"/>
    <w:rsid w:val="00BD62BB"/>
    <w:rsid w:val="00BD7BFE"/>
    <w:rsid w:val="00BE0F33"/>
    <w:rsid w:val="00BE345F"/>
    <w:rsid w:val="00BF038B"/>
    <w:rsid w:val="00BF0917"/>
    <w:rsid w:val="00BF234C"/>
    <w:rsid w:val="00BF593A"/>
    <w:rsid w:val="00BF5FD7"/>
    <w:rsid w:val="00C0055B"/>
    <w:rsid w:val="00C022A8"/>
    <w:rsid w:val="00C02854"/>
    <w:rsid w:val="00C06A5E"/>
    <w:rsid w:val="00C07463"/>
    <w:rsid w:val="00C07CB0"/>
    <w:rsid w:val="00C11505"/>
    <w:rsid w:val="00C14365"/>
    <w:rsid w:val="00C1474C"/>
    <w:rsid w:val="00C16B3F"/>
    <w:rsid w:val="00C17103"/>
    <w:rsid w:val="00C1720E"/>
    <w:rsid w:val="00C21B3F"/>
    <w:rsid w:val="00C21CDD"/>
    <w:rsid w:val="00C22971"/>
    <w:rsid w:val="00C238CD"/>
    <w:rsid w:val="00C24446"/>
    <w:rsid w:val="00C25679"/>
    <w:rsid w:val="00C265E9"/>
    <w:rsid w:val="00C2681B"/>
    <w:rsid w:val="00C30996"/>
    <w:rsid w:val="00C32425"/>
    <w:rsid w:val="00C32771"/>
    <w:rsid w:val="00C329B6"/>
    <w:rsid w:val="00C35067"/>
    <w:rsid w:val="00C36EEA"/>
    <w:rsid w:val="00C37DF0"/>
    <w:rsid w:val="00C37FFA"/>
    <w:rsid w:val="00C40A9C"/>
    <w:rsid w:val="00C40C20"/>
    <w:rsid w:val="00C43083"/>
    <w:rsid w:val="00C45E0D"/>
    <w:rsid w:val="00C50399"/>
    <w:rsid w:val="00C5384B"/>
    <w:rsid w:val="00C553E3"/>
    <w:rsid w:val="00C57BF4"/>
    <w:rsid w:val="00C649B1"/>
    <w:rsid w:val="00C65C55"/>
    <w:rsid w:val="00C66F5C"/>
    <w:rsid w:val="00C678F4"/>
    <w:rsid w:val="00C679FB"/>
    <w:rsid w:val="00C72796"/>
    <w:rsid w:val="00C734F7"/>
    <w:rsid w:val="00C74108"/>
    <w:rsid w:val="00C7421F"/>
    <w:rsid w:val="00C74401"/>
    <w:rsid w:val="00C75118"/>
    <w:rsid w:val="00C7542D"/>
    <w:rsid w:val="00C7656E"/>
    <w:rsid w:val="00C774A6"/>
    <w:rsid w:val="00C80E65"/>
    <w:rsid w:val="00C82555"/>
    <w:rsid w:val="00C8741C"/>
    <w:rsid w:val="00C87A07"/>
    <w:rsid w:val="00C942A6"/>
    <w:rsid w:val="00C96B52"/>
    <w:rsid w:val="00C96C32"/>
    <w:rsid w:val="00C976DE"/>
    <w:rsid w:val="00C9783C"/>
    <w:rsid w:val="00CA00C1"/>
    <w:rsid w:val="00CA4453"/>
    <w:rsid w:val="00CA521F"/>
    <w:rsid w:val="00CA5AB0"/>
    <w:rsid w:val="00CA6033"/>
    <w:rsid w:val="00CB1E0B"/>
    <w:rsid w:val="00CB6883"/>
    <w:rsid w:val="00CB7C69"/>
    <w:rsid w:val="00CB7E1D"/>
    <w:rsid w:val="00CC00BD"/>
    <w:rsid w:val="00CC05CB"/>
    <w:rsid w:val="00CC317C"/>
    <w:rsid w:val="00CC485A"/>
    <w:rsid w:val="00CC5AA5"/>
    <w:rsid w:val="00CD4807"/>
    <w:rsid w:val="00CD5862"/>
    <w:rsid w:val="00CD66F0"/>
    <w:rsid w:val="00CD6872"/>
    <w:rsid w:val="00CD6A32"/>
    <w:rsid w:val="00CD6C3C"/>
    <w:rsid w:val="00CD7ED2"/>
    <w:rsid w:val="00CE3318"/>
    <w:rsid w:val="00CE5AB8"/>
    <w:rsid w:val="00CE6FE2"/>
    <w:rsid w:val="00CF0119"/>
    <w:rsid w:val="00CF40FF"/>
    <w:rsid w:val="00CF530F"/>
    <w:rsid w:val="00CF62D9"/>
    <w:rsid w:val="00CF6658"/>
    <w:rsid w:val="00D124A8"/>
    <w:rsid w:val="00D12D12"/>
    <w:rsid w:val="00D13156"/>
    <w:rsid w:val="00D1329D"/>
    <w:rsid w:val="00D1353D"/>
    <w:rsid w:val="00D14E7C"/>
    <w:rsid w:val="00D168BA"/>
    <w:rsid w:val="00D17736"/>
    <w:rsid w:val="00D23C6C"/>
    <w:rsid w:val="00D23F1C"/>
    <w:rsid w:val="00D25BB5"/>
    <w:rsid w:val="00D261C5"/>
    <w:rsid w:val="00D26571"/>
    <w:rsid w:val="00D3065F"/>
    <w:rsid w:val="00D32270"/>
    <w:rsid w:val="00D32672"/>
    <w:rsid w:val="00D35581"/>
    <w:rsid w:val="00D44045"/>
    <w:rsid w:val="00D467EF"/>
    <w:rsid w:val="00D469B8"/>
    <w:rsid w:val="00D516F7"/>
    <w:rsid w:val="00D52ACA"/>
    <w:rsid w:val="00D5347D"/>
    <w:rsid w:val="00D5447B"/>
    <w:rsid w:val="00D54B75"/>
    <w:rsid w:val="00D60D88"/>
    <w:rsid w:val="00D64A19"/>
    <w:rsid w:val="00D652A8"/>
    <w:rsid w:val="00D652FD"/>
    <w:rsid w:val="00D67BF3"/>
    <w:rsid w:val="00D710FF"/>
    <w:rsid w:val="00D71B90"/>
    <w:rsid w:val="00D71D39"/>
    <w:rsid w:val="00D7230B"/>
    <w:rsid w:val="00D72664"/>
    <w:rsid w:val="00D72D33"/>
    <w:rsid w:val="00D73EF3"/>
    <w:rsid w:val="00D760DC"/>
    <w:rsid w:val="00D77925"/>
    <w:rsid w:val="00D81A1B"/>
    <w:rsid w:val="00D85F2D"/>
    <w:rsid w:val="00D9044C"/>
    <w:rsid w:val="00D91A21"/>
    <w:rsid w:val="00D97794"/>
    <w:rsid w:val="00DA5BC4"/>
    <w:rsid w:val="00DB102B"/>
    <w:rsid w:val="00DB1606"/>
    <w:rsid w:val="00DB2985"/>
    <w:rsid w:val="00DB2F06"/>
    <w:rsid w:val="00DB3172"/>
    <w:rsid w:val="00DB43C8"/>
    <w:rsid w:val="00DB6F04"/>
    <w:rsid w:val="00DC0F53"/>
    <w:rsid w:val="00DC1F82"/>
    <w:rsid w:val="00DC376F"/>
    <w:rsid w:val="00DC3D9D"/>
    <w:rsid w:val="00DC3EF4"/>
    <w:rsid w:val="00DC45E7"/>
    <w:rsid w:val="00DC62C2"/>
    <w:rsid w:val="00DE04E5"/>
    <w:rsid w:val="00DE2C0F"/>
    <w:rsid w:val="00DE4EBA"/>
    <w:rsid w:val="00DE51CE"/>
    <w:rsid w:val="00DE5F6B"/>
    <w:rsid w:val="00DE7A24"/>
    <w:rsid w:val="00DF1949"/>
    <w:rsid w:val="00DF1E9D"/>
    <w:rsid w:val="00DF4E9D"/>
    <w:rsid w:val="00DF5A8C"/>
    <w:rsid w:val="00DF6138"/>
    <w:rsid w:val="00DF69EE"/>
    <w:rsid w:val="00DF6C40"/>
    <w:rsid w:val="00DF7F19"/>
    <w:rsid w:val="00E02AA6"/>
    <w:rsid w:val="00E02B25"/>
    <w:rsid w:val="00E06A16"/>
    <w:rsid w:val="00E11052"/>
    <w:rsid w:val="00E136A5"/>
    <w:rsid w:val="00E13F3E"/>
    <w:rsid w:val="00E14FB3"/>
    <w:rsid w:val="00E17A69"/>
    <w:rsid w:val="00E22C0F"/>
    <w:rsid w:val="00E25DB0"/>
    <w:rsid w:val="00E30ACB"/>
    <w:rsid w:val="00E30E29"/>
    <w:rsid w:val="00E32C3A"/>
    <w:rsid w:val="00E33382"/>
    <w:rsid w:val="00E33546"/>
    <w:rsid w:val="00E35E72"/>
    <w:rsid w:val="00E35FE4"/>
    <w:rsid w:val="00E36DBB"/>
    <w:rsid w:val="00E3747C"/>
    <w:rsid w:val="00E40BA7"/>
    <w:rsid w:val="00E419B4"/>
    <w:rsid w:val="00E43344"/>
    <w:rsid w:val="00E43E50"/>
    <w:rsid w:val="00E45B37"/>
    <w:rsid w:val="00E548A9"/>
    <w:rsid w:val="00E54FB6"/>
    <w:rsid w:val="00E56902"/>
    <w:rsid w:val="00E60996"/>
    <w:rsid w:val="00E646CF"/>
    <w:rsid w:val="00E663A7"/>
    <w:rsid w:val="00E71E69"/>
    <w:rsid w:val="00E7220A"/>
    <w:rsid w:val="00E734D1"/>
    <w:rsid w:val="00E75917"/>
    <w:rsid w:val="00E7698E"/>
    <w:rsid w:val="00E82219"/>
    <w:rsid w:val="00E83974"/>
    <w:rsid w:val="00E904E0"/>
    <w:rsid w:val="00E947DE"/>
    <w:rsid w:val="00E95AE4"/>
    <w:rsid w:val="00EA0C32"/>
    <w:rsid w:val="00EA1F82"/>
    <w:rsid w:val="00EA22DA"/>
    <w:rsid w:val="00EA2C0B"/>
    <w:rsid w:val="00EA2F26"/>
    <w:rsid w:val="00EA37DA"/>
    <w:rsid w:val="00EA42AD"/>
    <w:rsid w:val="00EA5E66"/>
    <w:rsid w:val="00EA6E23"/>
    <w:rsid w:val="00EB1721"/>
    <w:rsid w:val="00EB3370"/>
    <w:rsid w:val="00EB6F15"/>
    <w:rsid w:val="00EB7AD7"/>
    <w:rsid w:val="00EB7DCF"/>
    <w:rsid w:val="00EC0434"/>
    <w:rsid w:val="00EC31F0"/>
    <w:rsid w:val="00EC35F1"/>
    <w:rsid w:val="00EC4C87"/>
    <w:rsid w:val="00EC4D42"/>
    <w:rsid w:val="00EC7B3A"/>
    <w:rsid w:val="00EC7F6B"/>
    <w:rsid w:val="00ED21BF"/>
    <w:rsid w:val="00ED29E7"/>
    <w:rsid w:val="00ED36BE"/>
    <w:rsid w:val="00ED688F"/>
    <w:rsid w:val="00ED6B4B"/>
    <w:rsid w:val="00ED6D74"/>
    <w:rsid w:val="00EE2BBC"/>
    <w:rsid w:val="00EE4A75"/>
    <w:rsid w:val="00EE5E1F"/>
    <w:rsid w:val="00EE61FA"/>
    <w:rsid w:val="00EE67C9"/>
    <w:rsid w:val="00EE77DC"/>
    <w:rsid w:val="00EF0F7F"/>
    <w:rsid w:val="00EF13BD"/>
    <w:rsid w:val="00EF19E8"/>
    <w:rsid w:val="00EF32F7"/>
    <w:rsid w:val="00EF4B62"/>
    <w:rsid w:val="00EF5016"/>
    <w:rsid w:val="00EF5FA8"/>
    <w:rsid w:val="00EF668E"/>
    <w:rsid w:val="00F002D0"/>
    <w:rsid w:val="00F02353"/>
    <w:rsid w:val="00F0372B"/>
    <w:rsid w:val="00F03BEB"/>
    <w:rsid w:val="00F072E6"/>
    <w:rsid w:val="00F07BF7"/>
    <w:rsid w:val="00F11DD9"/>
    <w:rsid w:val="00F153EE"/>
    <w:rsid w:val="00F15E92"/>
    <w:rsid w:val="00F17510"/>
    <w:rsid w:val="00F17864"/>
    <w:rsid w:val="00F200B0"/>
    <w:rsid w:val="00F24629"/>
    <w:rsid w:val="00F257A2"/>
    <w:rsid w:val="00F26D2E"/>
    <w:rsid w:val="00F27964"/>
    <w:rsid w:val="00F30134"/>
    <w:rsid w:val="00F30849"/>
    <w:rsid w:val="00F30F74"/>
    <w:rsid w:val="00F33023"/>
    <w:rsid w:val="00F34258"/>
    <w:rsid w:val="00F35B26"/>
    <w:rsid w:val="00F37080"/>
    <w:rsid w:val="00F410DD"/>
    <w:rsid w:val="00F42CC1"/>
    <w:rsid w:val="00F445E3"/>
    <w:rsid w:val="00F4601D"/>
    <w:rsid w:val="00F46D01"/>
    <w:rsid w:val="00F501D5"/>
    <w:rsid w:val="00F529FF"/>
    <w:rsid w:val="00F52F98"/>
    <w:rsid w:val="00F53995"/>
    <w:rsid w:val="00F53A9A"/>
    <w:rsid w:val="00F55400"/>
    <w:rsid w:val="00F55FCC"/>
    <w:rsid w:val="00F570B1"/>
    <w:rsid w:val="00F570C0"/>
    <w:rsid w:val="00F573AB"/>
    <w:rsid w:val="00F57EEA"/>
    <w:rsid w:val="00F60FD2"/>
    <w:rsid w:val="00F6222F"/>
    <w:rsid w:val="00F64327"/>
    <w:rsid w:val="00F67210"/>
    <w:rsid w:val="00F67549"/>
    <w:rsid w:val="00F67EAA"/>
    <w:rsid w:val="00F72DCF"/>
    <w:rsid w:val="00F73358"/>
    <w:rsid w:val="00F75766"/>
    <w:rsid w:val="00F769E1"/>
    <w:rsid w:val="00F805B2"/>
    <w:rsid w:val="00F81F24"/>
    <w:rsid w:val="00F82580"/>
    <w:rsid w:val="00F8315B"/>
    <w:rsid w:val="00F838E2"/>
    <w:rsid w:val="00F84586"/>
    <w:rsid w:val="00F85715"/>
    <w:rsid w:val="00F910D0"/>
    <w:rsid w:val="00F924F2"/>
    <w:rsid w:val="00F92D76"/>
    <w:rsid w:val="00F96ED6"/>
    <w:rsid w:val="00F97314"/>
    <w:rsid w:val="00F97BA7"/>
    <w:rsid w:val="00FA0056"/>
    <w:rsid w:val="00FA0F82"/>
    <w:rsid w:val="00FA2239"/>
    <w:rsid w:val="00FA681F"/>
    <w:rsid w:val="00FA755A"/>
    <w:rsid w:val="00FB061D"/>
    <w:rsid w:val="00FB2F8D"/>
    <w:rsid w:val="00FB631C"/>
    <w:rsid w:val="00FB7829"/>
    <w:rsid w:val="00FC1A1B"/>
    <w:rsid w:val="00FC1A81"/>
    <w:rsid w:val="00FC2245"/>
    <w:rsid w:val="00FC2ED7"/>
    <w:rsid w:val="00FC4694"/>
    <w:rsid w:val="00FC547F"/>
    <w:rsid w:val="00FC7899"/>
    <w:rsid w:val="00FD02CC"/>
    <w:rsid w:val="00FD214E"/>
    <w:rsid w:val="00FD25A9"/>
    <w:rsid w:val="00FD4F70"/>
    <w:rsid w:val="00FD5ED9"/>
    <w:rsid w:val="00FE5804"/>
    <w:rsid w:val="00FE5D54"/>
    <w:rsid w:val="00FE794D"/>
    <w:rsid w:val="00FF0556"/>
    <w:rsid w:val="00FF3F23"/>
    <w:rsid w:val="00FF75B3"/>
    <w:rsid w:val="01373894"/>
    <w:rsid w:val="047B4C7B"/>
    <w:rsid w:val="051806BD"/>
    <w:rsid w:val="053D33D7"/>
    <w:rsid w:val="06497802"/>
    <w:rsid w:val="06E91180"/>
    <w:rsid w:val="07094B13"/>
    <w:rsid w:val="073825F0"/>
    <w:rsid w:val="079D24AF"/>
    <w:rsid w:val="07CC53A0"/>
    <w:rsid w:val="08A542FA"/>
    <w:rsid w:val="08DD7D84"/>
    <w:rsid w:val="0A4B3F57"/>
    <w:rsid w:val="0C024347"/>
    <w:rsid w:val="0E1E02A9"/>
    <w:rsid w:val="0F3439A0"/>
    <w:rsid w:val="0F7C1178"/>
    <w:rsid w:val="11B10D6C"/>
    <w:rsid w:val="11FF6BCF"/>
    <w:rsid w:val="12317CD8"/>
    <w:rsid w:val="131B131C"/>
    <w:rsid w:val="1339419F"/>
    <w:rsid w:val="133C14AA"/>
    <w:rsid w:val="146D4FA8"/>
    <w:rsid w:val="148B70A6"/>
    <w:rsid w:val="14B40231"/>
    <w:rsid w:val="16D44B0E"/>
    <w:rsid w:val="18147966"/>
    <w:rsid w:val="18C54B2E"/>
    <w:rsid w:val="1A827295"/>
    <w:rsid w:val="1B0F0327"/>
    <w:rsid w:val="1D9F0510"/>
    <w:rsid w:val="1F453F3C"/>
    <w:rsid w:val="1F770315"/>
    <w:rsid w:val="20F87574"/>
    <w:rsid w:val="245014D0"/>
    <w:rsid w:val="25DB6FEC"/>
    <w:rsid w:val="26950BED"/>
    <w:rsid w:val="275B6BA2"/>
    <w:rsid w:val="284B2A10"/>
    <w:rsid w:val="292519E8"/>
    <w:rsid w:val="293E331F"/>
    <w:rsid w:val="298D3439"/>
    <w:rsid w:val="29F73E58"/>
    <w:rsid w:val="2A18494F"/>
    <w:rsid w:val="2A7B52BA"/>
    <w:rsid w:val="2B4307DF"/>
    <w:rsid w:val="2C8B7D3D"/>
    <w:rsid w:val="2CC968B2"/>
    <w:rsid w:val="2DBE49EC"/>
    <w:rsid w:val="2E011F80"/>
    <w:rsid w:val="2ED21A48"/>
    <w:rsid w:val="2F4F024B"/>
    <w:rsid w:val="306B1E05"/>
    <w:rsid w:val="31DE2F17"/>
    <w:rsid w:val="32D94E00"/>
    <w:rsid w:val="33C654FE"/>
    <w:rsid w:val="3779762D"/>
    <w:rsid w:val="38395253"/>
    <w:rsid w:val="3877553A"/>
    <w:rsid w:val="38B04B9E"/>
    <w:rsid w:val="393F2655"/>
    <w:rsid w:val="3A480A8E"/>
    <w:rsid w:val="3AFA3054"/>
    <w:rsid w:val="3BD13D93"/>
    <w:rsid w:val="3C8213FA"/>
    <w:rsid w:val="3CB30D5D"/>
    <w:rsid w:val="3CCE4F29"/>
    <w:rsid w:val="3CFA5815"/>
    <w:rsid w:val="3D8740AD"/>
    <w:rsid w:val="3F45443E"/>
    <w:rsid w:val="3FCD32D5"/>
    <w:rsid w:val="41996697"/>
    <w:rsid w:val="434A77C1"/>
    <w:rsid w:val="44BF4903"/>
    <w:rsid w:val="4692517F"/>
    <w:rsid w:val="488D44A2"/>
    <w:rsid w:val="4A420E69"/>
    <w:rsid w:val="4A6D17D8"/>
    <w:rsid w:val="4C5702D7"/>
    <w:rsid w:val="4D213550"/>
    <w:rsid w:val="4E4D1029"/>
    <w:rsid w:val="4EB92842"/>
    <w:rsid w:val="4ECB247D"/>
    <w:rsid w:val="505E1529"/>
    <w:rsid w:val="51C86003"/>
    <w:rsid w:val="51FE61FE"/>
    <w:rsid w:val="52454AD7"/>
    <w:rsid w:val="532873D8"/>
    <w:rsid w:val="545952DF"/>
    <w:rsid w:val="54657EBE"/>
    <w:rsid w:val="54C22DD9"/>
    <w:rsid w:val="54E26558"/>
    <w:rsid w:val="550D64A5"/>
    <w:rsid w:val="55EB6C9A"/>
    <w:rsid w:val="55ED09BE"/>
    <w:rsid w:val="563D7040"/>
    <w:rsid w:val="57783F0B"/>
    <w:rsid w:val="58EB45F6"/>
    <w:rsid w:val="5A075A98"/>
    <w:rsid w:val="5A144C99"/>
    <w:rsid w:val="5AE7160B"/>
    <w:rsid w:val="5B48043A"/>
    <w:rsid w:val="5CB01E64"/>
    <w:rsid w:val="5D25294C"/>
    <w:rsid w:val="5E5854C0"/>
    <w:rsid w:val="5F0F2814"/>
    <w:rsid w:val="5F130B37"/>
    <w:rsid w:val="60795996"/>
    <w:rsid w:val="61754613"/>
    <w:rsid w:val="619A5170"/>
    <w:rsid w:val="6231094C"/>
    <w:rsid w:val="62B4507F"/>
    <w:rsid w:val="62F40CA3"/>
    <w:rsid w:val="63862276"/>
    <w:rsid w:val="63F37EA8"/>
    <w:rsid w:val="644276FC"/>
    <w:rsid w:val="65A07AEF"/>
    <w:rsid w:val="65C71401"/>
    <w:rsid w:val="67011A32"/>
    <w:rsid w:val="67BB6B6C"/>
    <w:rsid w:val="69CB17E6"/>
    <w:rsid w:val="69EE3F3A"/>
    <w:rsid w:val="69EE6AD9"/>
    <w:rsid w:val="69F9271C"/>
    <w:rsid w:val="6A6A4DE7"/>
    <w:rsid w:val="6B3C7E75"/>
    <w:rsid w:val="6DBE104C"/>
    <w:rsid w:val="6EF619FA"/>
    <w:rsid w:val="6F135DDC"/>
    <w:rsid w:val="70410A9E"/>
    <w:rsid w:val="712300DC"/>
    <w:rsid w:val="714A3DAA"/>
    <w:rsid w:val="72045DCC"/>
    <w:rsid w:val="72A72470"/>
    <w:rsid w:val="7339384D"/>
    <w:rsid w:val="74046043"/>
    <w:rsid w:val="74302EF6"/>
    <w:rsid w:val="749E077E"/>
    <w:rsid w:val="74CE258D"/>
    <w:rsid w:val="75867B35"/>
    <w:rsid w:val="75C53BDE"/>
    <w:rsid w:val="75F46DC4"/>
    <w:rsid w:val="76F46CCA"/>
    <w:rsid w:val="7824582B"/>
    <w:rsid w:val="798B0EAB"/>
    <w:rsid w:val="7AB77D6C"/>
    <w:rsid w:val="7ADF6CE9"/>
    <w:rsid w:val="7B614603"/>
    <w:rsid w:val="7B70715C"/>
    <w:rsid w:val="7BD43F4C"/>
    <w:rsid w:val="7D227B97"/>
    <w:rsid w:val="7D9F1596"/>
    <w:rsid w:val="7E0826F9"/>
    <w:rsid w:val="7E2735DE"/>
    <w:rsid w:val="7FF42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center"/>
    </w:pPr>
    <w:rPr>
      <w:rFonts w:eastAsia="宋体" w:asciiTheme="minorHAnsi" w:hAnsiTheme="minorHAnsi" w:cstheme="minorBidi"/>
      <w:kern w:val="2"/>
      <w:sz w:val="28"/>
      <w:szCs w:val="22"/>
      <w:lang w:val="en-US" w:eastAsia="zh-CN" w:bidi="ar-SA"/>
    </w:rPr>
  </w:style>
  <w:style w:type="paragraph" w:styleId="3">
    <w:name w:val="heading 1"/>
    <w:basedOn w:val="1"/>
    <w:next w:val="1"/>
    <w:link w:val="39"/>
    <w:qFormat/>
    <w:uiPriority w:val="0"/>
    <w:pPr>
      <w:numPr>
        <w:ilvl w:val="0"/>
        <w:numId w:val="1"/>
      </w:numPr>
      <w:tabs>
        <w:tab w:val="left" w:pos="432"/>
      </w:tabs>
      <w:adjustRightInd w:val="0"/>
      <w:spacing w:before="168" w:beforeLines="70" w:after="168" w:afterLines="70"/>
      <w:ind w:firstLine="0" w:firstLineChars="0"/>
      <w:textAlignment w:val="baseline"/>
      <w:outlineLvl w:val="0"/>
    </w:pPr>
    <w:rPr>
      <w:rFonts w:ascii="宋体" w:hAnsi="Times New Roman" w:eastAsia="仿宋" w:cs="Times New Roman"/>
      <w:b/>
      <w:kern w:val="44"/>
      <w:sz w:val="36"/>
      <w:szCs w:val="20"/>
    </w:rPr>
  </w:style>
  <w:style w:type="paragraph" w:styleId="4">
    <w:name w:val="heading 2"/>
    <w:basedOn w:val="1"/>
    <w:next w:val="1"/>
    <w:link w:val="40"/>
    <w:qFormat/>
    <w:uiPriority w:val="0"/>
    <w:pPr>
      <w:numPr>
        <w:ilvl w:val="1"/>
        <w:numId w:val="1"/>
      </w:numPr>
      <w:tabs>
        <w:tab w:val="left" w:pos="576"/>
      </w:tabs>
      <w:adjustRightInd w:val="0"/>
      <w:spacing w:line="384" w:lineRule="auto"/>
      <w:jc w:val="both"/>
      <w:textAlignment w:val="baseline"/>
      <w:outlineLvl w:val="1"/>
    </w:pPr>
    <w:rPr>
      <w:rFonts w:ascii="宋体" w:hAnsi="Arial" w:cs="Times New Roman"/>
      <w:szCs w:val="24"/>
    </w:rPr>
  </w:style>
  <w:style w:type="paragraph" w:styleId="5">
    <w:name w:val="heading 3"/>
    <w:basedOn w:val="1"/>
    <w:next w:val="1"/>
    <w:link w:val="41"/>
    <w:unhideWhenUsed/>
    <w:qFormat/>
    <w:uiPriority w:val="0"/>
    <w:pPr>
      <w:keepNext/>
      <w:keepLines/>
      <w:spacing w:before="260" w:after="260" w:line="416" w:lineRule="auto"/>
      <w:outlineLvl w:val="2"/>
    </w:pPr>
    <w:rPr>
      <w:b/>
      <w:bCs/>
      <w:szCs w:val="32"/>
    </w:rPr>
  </w:style>
  <w:style w:type="paragraph" w:styleId="6">
    <w:name w:val="heading 4"/>
    <w:basedOn w:val="1"/>
    <w:next w:val="1"/>
    <w:link w:val="42"/>
    <w:qFormat/>
    <w:uiPriority w:val="0"/>
    <w:pPr>
      <w:numPr>
        <w:ilvl w:val="3"/>
        <w:numId w:val="1"/>
      </w:numPr>
      <w:tabs>
        <w:tab w:val="left" w:pos="1044"/>
      </w:tabs>
      <w:adjustRightInd w:val="0"/>
      <w:spacing w:line="384" w:lineRule="auto"/>
      <w:ind w:firstLine="0" w:firstLineChars="0"/>
      <w:jc w:val="both"/>
      <w:textAlignment w:val="baseline"/>
      <w:outlineLvl w:val="3"/>
    </w:pPr>
    <w:rPr>
      <w:rFonts w:ascii="宋体" w:hAnsi="Arial" w:eastAsia="仿宋" w:cs="Times New Roman"/>
      <w:kern w:val="0"/>
      <w:szCs w:val="20"/>
    </w:rPr>
  </w:style>
  <w:style w:type="paragraph" w:styleId="7">
    <w:name w:val="heading 5"/>
    <w:basedOn w:val="1"/>
    <w:next w:val="1"/>
    <w:link w:val="43"/>
    <w:qFormat/>
    <w:uiPriority w:val="0"/>
    <w:pPr>
      <w:keepNext/>
      <w:keepLines/>
      <w:numPr>
        <w:ilvl w:val="4"/>
        <w:numId w:val="1"/>
      </w:numPr>
      <w:tabs>
        <w:tab w:val="left" w:pos="1008"/>
      </w:tabs>
      <w:adjustRightInd w:val="0"/>
      <w:spacing w:before="280" w:after="290" w:line="376" w:lineRule="auto"/>
      <w:jc w:val="both"/>
      <w:textAlignment w:val="baseline"/>
      <w:outlineLvl w:val="4"/>
    </w:pPr>
    <w:rPr>
      <w:rFonts w:ascii="宋体" w:hAnsi="Times New Roman" w:eastAsia="仿宋" w:cs="Times New Roman"/>
      <w:b/>
      <w:kern w:val="0"/>
      <w:szCs w:val="20"/>
    </w:rPr>
  </w:style>
  <w:style w:type="paragraph" w:styleId="8">
    <w:name w:val="heading 6"/>
    <w:basedOn w:val="1"/>
    <w:next w:val="1"/>
    <w:link w:val="44"/>
    <w:qFormat/>
    <w:uiPriority w:val="0"/>
    <w:pPr>
      <w:keepNext/>
      <w:keepLines/>
      <w:numPr>
        <w:ilvl w:val="5"/>
        <w:numId w:val="1"/>
      </w:numPr>
      <w:tabs>
        <w:tab w:val="left" w:pos="1152"/>
      </w:tabs>
      <w:adjustRightInd w:val="0"/>
      <w:spacing w:before="240" w:after="64" w:line="320" w:lineRule="auto"/>
      <w:jc w:val="both"/>
      <w:textAlignment w:val="baseline"/>
      <w:outlineLvl w:val="5"/>
    </w:pPr>
    <w:rPr>
      <w:rFonts w:ascii="Arial" w:hAnsi="Arial" w:cs="Times New Roman"/>
      <w:b/>
      <w:kern w:val="0"/>
      <w:sz w:val="24"/>
      <w:szCs w:val="20"/>
    </w:rPr>
  </w:style>
  <w:style w:type="paragraph" w:styleId="9">
    <w:name w:val="heading 7"/>
    <w:basedOn w:val="1"/>
    <w:next w:val="1"/>
    <w:link w:val="45"/>
    <w:qFormat/>
    <w:uiPriority w:val="0"/>
    <w:pPr>
      <w:keepNext/>
      <w:keepLines/>
      <w:numPr>
        <w:ilvl w:val="6"/>
        <w:numId w:val="1"/>
      </w:numPr>
      <w:tabs>
        <w:tab w:val="left" w:pos="1296"/>
      </w:tabs>
      <w:adjustRightInd w:val="0"/>
      <w:spacing w:before="240" w:after="64" w:line="320" w:lineRule="auto"/>
      <w:jc w:val="both"/>
      <w:textAlignment w:val="baseline"/>
      <w:outlineLvl w:val="6"/>
    </w:pPr>
    <w:rPr>
      <w:rFonts w:ascii="宋体" w:hAnsi="Times New Roman" w:eastAsia="仿宋" w:cs="Times New Roman"/>
      <w:b/>
      <w:kern w:val="0"/>
      <w:sz w:val="24"/>
      <w:szCs w:val="20"/>
    </w:rPr>
  </w:style>
  <w:style w:type="paragraph" w:styleId="10">
    <w:name w:val="heading 8"/>
    <w:basedOn w:val="1"/>
    <w:next w:val="1"/>
    <w:link w:val="46"/>
    <w:qFormat/>
    <w:uiPriority w:val="0"/>
    <w:pPr>
      <w:keepNext/>
      <w:keepLines/>
      <w:numPr>
        <w:ilvl w:val="7"/>
        <w:numId w:val="1"/>
      </w:numPr>
      <w:tabs>
        <w:tab w:val="left" w:pos="1440"/>
      </w:tabs>
      <w:adjustRightInd w:val="0"/>
      <w:spacing w:before="240" w:after="64" w:line="320" w:lineRule="auto"/>
      <w:jc w:val="both"/>
      <w:textAlignment w:val="baseline"/>
      <w:outlineLvl w:val="7"/>
    </w:pPr>
    <w:rPr>
      <w:rFonts w:ascii="Arial" w:hAnsi="Arial" w:cs="Times New Roman"/>
      <w:kern w:val="0"/>
      <w:sz w:val="24"/>
      <w:szCs w:val="20"/>
    </w:rPr>
  </w:style>
  <w:style w:type="paragraph" w:styleId="11">
    <w:name w:val="heading 9"/>
    <w:basedOn w:val="1"/>
    <w:next w:val="1"/>
    <w:link w:val="47"/>
    <w:qFormat/>
    <w:uiPriority w:val="0"/>
    <w:pPr>
      <w:keepNext/>
      <w:keepLines/>
      <w:numPr>
        <w:ilvl w:val="8"/>
        <w:numId w:val="1"/>
      </w:numPr>
      <w:tabs>
        <w:tab w:val="left" w:pos="1584"/>
      </w:tabs>
      <w:adjustRightInd w:val="0"/>
      <w:spacing w:before="240" w:after="64" w:line="320" w:lineRule="auto"/>
      <w:jc w:val="both"/>
      <w:textAlignment w:val="baseline"/>
      <w:outlineLvl w:val="8"/>
    </w:pPr>
    <w:rPr>
      <w:rFonts w:ascii="Arial" w:hAnsi="Arial" w:cs="Times New Roman"/>
      <w:kern w:val="0"/>
      <w:sz w:val="21"/>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9"/>
    <w:qFormat/>
    <w:uiPriority w:val="0"/>
    <w:pPr>
      <w:jc w:val="both"/>
    </w:pPr>
    <w:rPr>
      <w:rFonts w:eastAsiaTheme="minorEastAsia"/>
    </w:rPr>
  </w:style>
  <w:style w:type="paragraph" w:styleId="12">
    <w:name w:val="annotation text"/>
    <w:basedOn w:val="1"/>
    <w:link w:val="48"/>
    <w:semiHidden/>
    <w:qFormat/>
    <w:uiPriority w:val="0"/>
    <w:pPr>
      <w:jc w:val="left"/>
    </w:pPr>
    <w:rPr>
      <w:sz w:val="21"/>
      <w:szCs w:val="24"/>
    </w:rPr>
  </w:style>
  <w:style w:type="paragraph" w:styleId="13">
    <w:name w:val="Body Text Indent"/>
    <w:basedOn w:val="1"/>
    <w:link w:val="50"/>
    <w:qFormat/>
    <w:uiPriority w:val="0"/>
    <w:pPr>
      <w:spacing w:after="120"/>
      <w:ind w:left="420" w:leftChars="200"/>
      <w:jc w:val="both"/>
    </w:pPr>
    <w:rPr>
      <w:sz w:val="21"/>
      <w:szCs w:val="24"/>
    </w:rPr>
  </w:style>
  <w:style w:type="paragraph" w:styleId="14">
    <w:name w:val="toc 3"/>
    <w:basedOn w:val="1"/>
    <w:next w:val="1"/>
    <w:unhideWhenUsed/>
    <w:qFormat/>
    <w:uiPriority w:val="39"/>
    <w:pPr>
      <w:ind w:left="840" w:leftChars="400"/>
    </w:pPr>
  </w:style>
  <w:style w:type="paragraph" w:styleId="15">
    <w:name w:val="Plain Text"/>
    <w:basedOn w:val="1"/>
    <w:link w:val="51"/>
    <w:qFormat/>
    <w:uiPriority w:val="0"/>
    <w:pPr>
      <w:jc w:val="both"/>
    </w:pPr>
    <w:rPr>
      <w:rFonts w:ascii="宋体" w:hAnsi="Courier New" w:cs="Courier New"/>
      <w:sz w:val="21"/>
      <w:szCs w:val="21"/>
    </w:rPr>
  </w:style>
  <w:style w:type="paragraph" w:styleId="16">
    <w:name w:val="Date"/>
    <w:basedOn w:val="1"/>
    <w:next w:val="1"/>
    <w:link w:val="52"/>
    <w:qFormat/>
    <w:uiPriority w:val="0"/>
    <w:pPr>
      <w:ind w:left="100" w:leftChars="2500"/>
      <w:jc w:val="both"/>
    </w:pPr>
    <w:rPr>
      <w:sz w:val="21"/>
      <w:szCs w:val="24"/>
    </w:rPr>
  </w:style>
  <w:style w:type="paragraph" w:styleId="17">
    <w:name w:val="Body Text Indent 2"/>
    <w:basedOn w:val="1"/>
    <w:link w:val="53"/>
    <w:qFormat/>
    <w:uiPriority w:val="0"/>
    <w:pPr>
      <w:spacing w:line="700" w:lineRule="exact"/>
      <w:ind w:firstLine="436" w:firstLineChars="100"/>
    </w:pPr>
    <w:rPr>
      <w:rFonts w:ascii="方正大标宋简体" w:eastAsia="方正大标宋简体"/>
      <w:sz w:val="44"/>
      <w:szCs w:val="24"/>
    </w:rPr>
  </w:style>
  <w:style w:type="paragraph" w:styleId="18">
    <w:name w:val="Balloon Text"/>
    <w:basedOn w:val="1"/>
    <w:link w:val="54"/>
    <w:unhideWhenUsed/>
    <w:qFormat/>
    <w:uiPriority w:val="0"/>
    <w:rPr>
      <w:sz w:val="18"/>
      <w:szCs w:val="18"/>
    </w:rPr>
  </w:style>
  <w:style w:type="paragraph" w:styleId="19">
    <w:name w:val="footer"/>
    <w:basedOn w:val="1"/>
    <w:link w:val="55"/>
    <w:qFormat/>
    <w:uiPriority w:val="99"/>
    <w:pPr>
      <w:tabs>
        <w:tab w:val="center" w:pos="4153"/>
        <w:tab w:val="right" w:pos="8306"/>
      </w:tabs>
      <w:snapToGrid w:val="0"/>
      <w:jc w:val="left"/>
    </w:pPr>
    <w:rPr>
      <w:rFonts w:eastAsia="方正仿宋简体"/>
      <w:sz w:val="18"/>
      <w:szCs w:val="24"/>
    </w:rPr>
  </w:style>
  <w:style w:type="paragraph" w:styleId="20">
    <w:name w:val="header"/>
    <w:basedOn w:val="1"/>
    <w:link w:val="5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eastAsia="方正仿宋简体"/>
      <w:sz w:val="18"/>
      <w:szCs w:val="24"/>
    </w:rPr>
  </w:style>
  <w:style w:type="paragraph" w:styleId="21">
    <w:name w:val="toc 1"/>
    <w:next w:val="1"/>
    <w:qFormat/>
    <w:uiPriority w:val="39"/>
    <w:pPr>
      <w:widowControl w:val="0"/>
      <w:spacing w:before="120" w:after="120"/>
    </w:pPr>
    <w:rPr>
      <w:rFonts w:hint="eastAsia" w:ascii="Calibri" w:hAnsi="Calibri" w:eastAsia="仿宋_GB2312" w:cs="Times New Roman"/>
      <w:b/>
      <w:caps/>
      <w:kern w:val="2"/>
      <w:lang w:val="en-US" w:eastAsia="zh-CN" w:bidi="ar-SA"/>
    </w:rPr>
  </w:style>
  <w:style w:type="paragraph" w:styleId="22">
    <w:name w:val="Body Text Indent 3"/>
    <w:basedOn w:val="1"/>
    <w:link w:val="57"/>
    <w:qFormat/>
    <w:uiPriority w:val="0"/>
    <w:pPr>
      <w:ind w:firstLine="632"/>
      <w:jc w:val="both"/>
    </w:pPr>
    <w:rPr>
      <w:rFonts w:ascii="仿宋_GB2312" w:eastAsia="仿宋_GB2312"/>
      <w:color w:val="000000"/>
      <w:szCs w:val="24"/>
    </w:rPr>
  </w:style>
  <w:style w:type="paragraph" w:styleId="23">
    <w:name w:val="table of figures"/>
    <w:basedOn w:val="1"/>
    <w:next w:val="1"/>
    <w:qFormat/>
    <w:uiPriority w:val="0"/>
    <w:pPr>
      <w:ind w:left="200" w:leftChars="200" w:hanging="200" w:hangingChars="200"/>
    </w:pPr>
  </w:style>
  <w:style w:type="paragraph" w:styleId="24">
    <w:name w:val="toc 2"/>
    <w:next w:val="1"/>
    <w:qFormat/>
    <w:uiPriority w:val="39"/>
    <w:pPr>
      <w:widowControl w:val="0"/>
      <w:ind w:left="210"/>
    </w:pPr>
    <w:rPr>
      <w:rFonts w:hint="eastAsia" w:ascii="Calibri" w:hAnsi="Calibri" w:eastAsia="仿宋_GB2312" w:cs="Times New Roman"/>
      <w:smallCaps/>
      <w:kern w:val="2"/>
      <w:lang w:val="en-US" w:eastAsia="zh-CN" w:bidi="ar-SA"/>
    </w:rPr>
  </w:style>
  <w:style w:type="paragraph" w:styleId="25">
    <w:name w:val="Title"/>
    <w:basedOn w:val="1"/>
    <w:next w:val="1"/>
    <w:link w:val="58"/>
    <w:qFormat/>
    <w:uiPriority w:val="0"/>
    <w:pPr>
      <w:spacing w:before="240" w:after="60"/>
      <w:outlineLvl w:val="0"/>
    </w:pPr>
    <w:rPr>
      <w:rFonts w:ascii="Cambria" w:hAnsi="Cambria"/>
      <w:b/>
      <w:bCs/>
      <w:szCs w:val="32"/>
    </w:rPr>
  </w:style>
  <w:style w:type="paragraph" w:styleId="26">
    <w:name w:val="annotation subject"/>
    <w:basedOn w:val="12"/>
    <w:next w:val="12"/>
    <w:link w:val="59"/>
    <w:qFormat/>
    <w:uiPriority w:val="0"/>
    <w:rPr>
      <w:rFonts w:eastAsiaTheme="minorEastAsia"/>
      <w:b/>
      <w:bCs/>
    </w:rPr>
  </w:style>
  <w:style w:type="paragraph" w:styleId="27">
    <w:name w:val="Body Text First Indent"/>
    <w:basedOn w:val="2"/>
    <w:link w:val="60"/>
    <w:qFormat/>
    <w:uiPriority w:val="0"/>
    <w:pPr>
      <w:spacing w:after="120"/>
      <w:ind w:firstLine="420" w:firstLineChars="10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3">
    <w:name w:val="Emphasis"/>
    <w:basedOn w:val="30"/>
    <w:qFormat/>
    <w:uiPriority w:val="20"/>
  </w:style>
  <w:style w:type="character" w:styleId="34">
    <w:name w:val="HTML Definition"/>
    <w:basedOn w:val="30"/>
    <w:semiHidden/>
    <w:unhideWhenUsed/>
    <w:qFormat/>
    <w:uiPriority w:val="99"/>
  </w:style>
  <w:style w:type="character" w:styleId="35">
    <w:name w:val="HTML Variable"/>
    <w:basedOn w:val="30"/>
    <w:semiHidden/>
    <w:unhideWhenUsed/>
    <w:qFormat/>
    <w:uiPriority w:val="99"/>
  </w:style>
  <w:style w:type="character" w:styleId="36">
    <w:name w:val="Hyperlink"/>
    <w:qFormat/>
    <w:uiPriority w:val="99"/>
    <w:rPr>
      <w:color w:val="333333"/>
      <w:u w:val="none"/>
    </w:rPr>
  </w:style>
  <w:style w:type="character" w:styleId="37">
    <w:name w:val="annotation reference"/>
    <w:basedOn w:val="30"/>
    <w:semiHidden/>
    <w:unhideWhenUsed/>
    <w:qFormat/>
    <w:uiPriority w:val="99"/>
    <w:rPr>
      <w:sz w:val="21"/>
      <w:szCs w:val="21"/>
    </w:rPr>
  </w:style>
  <w:style w:type="character" w:styleId="38">
    <w:name w:val="HTML Cite"/>
    <w:basedOn w:val="30"/>
    <w:semiHidden/>
    <w:unhideWhenUsed/>
    <w:qFormat/>
    <w:uiPriority w:val="99"/>
  </w:style>
  <w:style w:type="character" w:customStyle="1" w:styleId="39">
    <w:name w:val="标题 1 字符"/>
    <w:basedOn w:val="30"/>
    <w:link w:val="3"/>
    <w:qFormat/>
    <w:uiPriority w:val="0"/>
    <w:rPr>
      <w:rFonts w:ascii="宋体" w:eastAsia="仿宋"/>
      <w:b/>
      <w:kern w:val="44"/>
      <w:sz w:val="36"/>
    </w:rPr>
  </w:style>
  <w:style w:type="character" w:customStyle="1" w:styleId="40">
    <w:name w:val="标题 2 字符"/>
    <w:basedOn w:val="30"/>
    <w:link w:val="4"/>
    <w:qFormat/>
    <w:uiPriority w:val="0"/>
    <w:rPr>
      <w:rFonts w:ascii="宋体" w:hAnsi="Arial" w:eastAsia="宋体" w:cs="Times New Roman"/>
      <w:sz w:val="28"/>
      <w:szCs w:val="24"/>
    </w:rPr>
  </w:style>
  <w:style w:type="character" w:customStyle="1" w:styleId="41">
    <w:name w:val="标题 3 字符"/>
    <w:basedOn w:val="30"/>
    <w:link w:val="5"/>
    <w:qFormat/>
    <w:uiPriority w:val="0"/>
    <w:rPr>
      <w:rFonts w:eastAsia="黑体"/>
      <w:b/>
      <w:bCs/>
      <w:sz w:val="32"/>
      <w:szCs w:val="32"/>
    </w:rPr>
  </w:style>
  <w:style w:type="character" w:customStyle="1" w:styleId="42">
    <w:name w:val="标题 4 字符"/>
    <w:basedOn w:val="30"/>
    <w:link w:val="6"/>
    <w:qFormat/>
    <w:uiPriority w:val="0"/>
    <w:rPr>
      <w:rFonts w:ascii="宋体" w:hAnsi="Arial" w:eastAsia="仿宋" w:cs="Times New Roman"/>
      <w:kern w:val="0"/>
      <w:sz w:val="28"/>
      <w:szCs w:val="20"/>
    </w:rPr>
  </w:style>
  <w:style w:type="character" w:customStyle="1" w:styleId="43">
    <w:name w:val="标题 5 字符"/>
    <w:basedOn w:val="30"/>
    <w:link w:val="7"/>
    <w:qFormat/>
    <w:uiPriority w:val="0"/>
    <w:rPr>
      <w:rFonts w:ascii="宋体" w:hAnsi="Times New Roman" w:eastAsia="仿宋" w:cs="Times New Roman"/>
      <w:b/>
      <w:kern w:val="0"/>
      <w:sz w:val="28"/>
      <w:szCs w:val="20"/>
    </w:rPr>
  </w:style>
  <w:style w:type="character" w:customStyle="1" w:styleId="44">
    <w:name w:val="标题 6 字符"/>
    <w:basedOn w:val="30"/>
    <w:link w:val="8"/>
    <w:qFormat/>
    <w:uiPriority w:val="0"/>
    <w:rPr>
      <w:rFonts w:ascii="Arial" w:hAnsi="Arial" w:eastAsia="黑体" w:cs="Times New Roman"/>
      <w:b/>
      <w:kern w:val="0"/>
      <w:sz w:val="24"/>
      <w:szCs w:val="20"/>
    </w:rPr>
  </w:style>
  <w:style w:type="character" w:customStyle="1" w:styleId="45">
    <w:name w:val="标题 7 字符"/>
    <w:basedOn w:val="30"/>
    <w:link w:val="9"/>
    <w:qFormat/>
    <w:uiPriority w:val="0"/>
    <w:rPr>
      <w:rFonts w:ascii="宋体" w:hAnsi="Times New Roman" w:eastAsia="仿宋" w:cs="Times New Roman"/>
      <w:b/>
      <w:kern w:val="0"/>
      <w:sz w:val="24"/>
      <w:szCs w:val="20"/>
    </w:rPr>
  </w:style>
  <w:style w:type="character" w:customStyle="1" w:styleId="46">
    <w:name w:val="标题 8 字符"/>
    <w:basedOn w:val="30"/>
    <w:link w:val="10"/>
    <w:qFormat/>
    <w:uiPriority w:val="0"/>
    <w:rPr>
      <w:rFonts w:ascii="Arial" w:hAnsi="Arial" w:eastAsia="黑体" w:cs="Times New Roman"/>
      <w:kern w:val="0"/>
      <w:sz w:val="24"/>
      <w:szCs w:val="20"/>
    </w:rPr>
  </w:style>
  <w:style w:type="character" w:customStyle="1" w:styleId="47">
    <w:name w:val="标题 9 字符"/>
    <w:basedOn w:val="30"/>
    <w:link w:val="11"/>
    <w:qFormat/>
    <w:uiPriority w:val="0"/>
    <w:rPr>
      <w:rFonts w:ascii="Arial" w:hAnsi="Arial" w:eastAsia="黑体" w:cs="Times New Roman"/>
      <w:kern w:val="0"/>
      <w:szCs w:val="20"/>
    </w:rPr>
  </w:style>
  <w:style w:type="character" w:customStyle="1" w:styleId="48">
    <w:name w:val="批注文字 字符"/>
    <w:link w:val="12"/>
    <w:semiHidden/>
    <w:qFormat/>
    <w:uiPriority w:val="0"/>
    <w:rPr>
      <w:rFonts w:eastAsia="宋体"/>
      <w:szCs w:val="24"/>
    </w:rPr>
  </w:style>
  <w:style w:type="character" w:customStyle="1" w:styleId="49">
    <w:name w:val="正文文本 字符"/>
    <w:link w:val="2"/>
    <w:qFormat/>
    <w:uiPriority w:val="0"/>
    <w:rPr>
      <w:sz w:val="32"/>
    </w:rPr>
  </w:style>
  <w:style w:type="character" w:customStyle="1" w:styleId="50">
    <w:name w:val="正文文本缩进 字符"/>
    <w:link w:val="13"/>
    <w:qFormat/>
    <w:uiPriority w:val="0"/>
    <w:rPr>
      <w:rFonts w:eastAsia="宋体"/>
      <w:szCs w:val="24"/>
    </w:rPr>
  </w:style>
  <w:style w:type="character" w:customStyle="1" w:styleId="51">
    <w:name w:val="纯文本 字符"/>
    <w:link w:val="15"/>
    <w:qFormat/>
    <w:uiPriority w:val="0"/>
    <w:rPr>
      <w:rFonts w:ascii="宋体" w:hAnsi="Courier New" w:eastAsia="宋体" w:cs="Courier New"/>
      <w:szCs w:val="21"/>
    </w:rPr>
  </w:style>
  <w:style w:type="character" w:customStyle="1" w:styleId="52">
    <w:name w:val="日期 字符"/>
    <w:link w:val="16"/>
    <w:qFormat/>
    <w:uiPriority w:val="0"/>
    <w:rPr>
      <w:rFonts w:eastAsia="宋体"/>
      <w:szCs w:val="24"/>
    </w:rPr>
  </w:style>
  <w:style w:type="character" w:customStyle="1" w:styleId="53">
    <w:name w:val="正文文本缩进 2 字符"/>
    <w:link w:val="17"/>
    <w:qFormat/>
    <w:uiPriority w:val="0"/>
    <w:rPr>
      <w:rFonts w:ascii="方正大标宋简体" w:eastAsia="方正大标宋简体"/>
      <w:sz w:val="44"/>
      <w:szCs w:val="24"/>
    </w:rPr>
  </w:style>
  <w:style w:type="character" w:customStyle="1" w:styleId="54">
    <w:name w:val="批注框文本 字符"/>
    <w:basedOn w:val="30"/>
    <w:link w:val="18"/>
    <w:qFormat/>
    <w:uiPriority w:val="0"/>
    <w:rPr>
      <w:rFonts w:eastAsia="黑体"/>
      <w:sz w:val="18"/>
      <w:szCs w:val="18"/>
    </w:rPr>
  </w:style>
  <w:style w:type="character" w:customStyle="1" w:styleId="55">
    <w:name w:val="页脚 字符"/>
    <w:link w:val="19"/>
    <w:qFormat/>
    <w:uiPriority w:val="99"/>
    <w:rPr>
      <w:rFonts w:eastAsia="方正仿宋简体"/>
      <w:sz w:val="18"/>
      <w:szCs w:val="24"/>
    </w:rPr>
  </w:style>
  <w:style w:type="character" w:customStyle="1" w:styleId="56">
    <w:name w:val="页眉 字符"/>
    <w:link w:val="20"/>
    <w:qFormat/>
    <w:uiPriority w:val="0"/>
    <w:rPr>
      <w:rFonts w:eastAsia="方正仿宋简体"/>
      <w:sz w:val="18"/>
      <w:szCs w:val="24"/>
    </w:rPr>
  </w:style>
  <w:style w:type="character" w:customStyle="1" w:styleId="57">
    <w:name w:val="正文文本缩进 3 字符"/>
    <w:link w:val="22"/>
    <w:qFormat/>
    <w:uiPriority w:val="0"/>
    <w:rPr>
      <w:rFonts w:ascii="仿宋_GB2312" w:eastAsia="仿宋_GB2312"/>
      <w:color w:val="000000"/>
      <w:sz w:val="32"/>
      <w:szCs w:val="24"/>
    </w:rPr>
  </w:style>
  <w:style w:type="character" w:customStyle="1" w:styleId="58">
    <w:name w:val="标题 字符"/>
    <w:link w:val="25"/>
    <w:qFormat/>
    <w:uiPriority w:val="0"/>
    <w:rPr>
      <w:rFonts w:ascii="Cambria" w:hAnsi="Cambria" w:eastAsia="宋体"/>
      <w:b/>
      <w:bCs/>
      <w:sz w:val="32"/>
      <w:szCs w:val="32"/>
    </w:rPr>
  </w:style>
  <w:style w:type="character" w:customStyle="1" w:styleId="59">
    <w:name w:val="批注主题 字符"/>
    <w:link w:val="26"/>
    <w:qFormat/>
    <w:uiPriority w:val="0"/>
    <w:rPr>
      <w:b/>
      <w:bCs/>
      <w:szCs w:val="24"/>
    </w:rPr>
  </w:style>
  <w:style w:type="character" w:customStyle="1" w:styleId="60">
    <w:name w:val="正文文本首行缩进 字符"/>
    <w:basedOn w:val="49"/>
    <w:link w:val="27"/>
    <w:qFormat/>
    <w:uiPriority w:val="0"/>
    <w:rPr>
      <w:sz w:val="32"/>
    </w:rPr>
  </w:style>
  <w:style w:type="paragraph" w:styleId="61">
    <w:name w:val="List Paragraph"/>
    <w:basedOn w:val="1"/>
    <w:qFormat/>
    <w:uiPriority w:val="34"/>
    <w:pPr>
      <w:ind w:firstLine="420"/>
    </w:pPr>
  </w:style>
  <w:style w:type="character" w:customStyle="1" w:styleId="62">
    <w:name w:val="环小四内容 Char Char"/>
    <w:link w:val="63"/>
    <w:qFormat/>
    <w:uiPriority w:val="0"/>
    <w:rPr>
      <w:rFonts w:ascii="宋体" w:hAnsi="宋体"/>
      <w:sz w:val="24"/>
      <w:szCs w:val="24"/>
    </w:rPr>
  </w:style>
  <w:style w:type="paragraph" w:customStyle="1" w:styleId="63">
    <w:name w:val="环小四内容"/>
    <w:basedOn w:val="1"/>
    <w:link w:val="62"/>
    <w:qFormat/>
    <w:uiPriority w:val="0"/>
    <w:pPr>
      <w:jc w:val="both"/>
    </w:pPr>
    <w:rPr>
      <w:rFonts w:ascii="宋体" w:hAnsi="宋体" w:eastAsiaTheme="minorEastAsia"/>
      <w:sz w:val="24"/>
      <w:szCs w:val="24"/>
    </w:rPr>
  </w:style>
  <w:style w:type="character" w:customStyle="1" w:styleId="64">
    <w:name w:val="纯文本 Char Char Char Char Char Char"/>
    <w:qFormat/>
    <w:uiPriority w:val="0"/>
    <w:rPr>
      <w:rFonts w:ascii="宋体" w:hAnsi="Courier New" w:eastAsia="宋体" w:cs="Courier New"/>
      <w:kern w:val="2"/>
      <w:sz w:val="21"/>
      <w:szCs w:val="21"/>
      <w:lang w:val="en-US" w:eastAsia="zh-CN" w:bidi="ar-SA"/>
    </w:rPr>
  </w:style>
  <w:style w:type="character" w:customStyle="1" w:styleId="65">
    <w:name w:val="font31"/>
    <w:basedOn w:val="30"/>
    <w:qFormat/>
    <w:uiPriority w:val="0"/>
    <w:rPr>
      <w:rFonts w:hint="eastAsia" w:ascii="宋体" w:hAnsi="宋体" w:eastAsia="宋体" w:cs="宋体"/>
      <w:color w:val="000000"/>
      <w:sz w:val="20"/>
      <w:szCs w:val="20"/>
      <w:u w:val="none"/>
    </w:rPr>
  </w:style>
  <w:style w:type="character" w:customStyle="1" w:styleId="66">
    <w:name w:val="font41"/>
    <w:basedOn w:val="30"/>
    <w:qFormat/>
    <w:uiPriority w:val="0"/>
    <w:rPr>
      <w:rFonts w:hint="eastAsia" w:ascii="宋体" w:hAnsi="宋体" w:eastAsia="宋体" w:cs="宋体"/>
      <w:color w:val="000000"/>
      <w:sz w:val="18"/>
      <w:szCs w:val="18"/>
      <w:u w:val="none"/>
    </w:rPr>
  </w:style>
  <w:style w:type="character" w:customStyle="1" w:styleId="67">
    <w:name w:val="环小四文中说明 Char Char"/>
    <w:link w:val="68"/>
    <w:qFormat/>
    <w:uiPriority w:val="0"/>
    <w:rPr>
      <w:rFonts w:ascii="宋体" w:hAnsi="宋体" w:eastAsia="Times New Roman"/>
      <w:sz w:val="24"/>
      <w:szCs w:val="24"/>
    </w:rPr>
  </w:style>
  <w:style w:type="paragraph" w:customStyle="1" w:styleId="68">
    <w:name w:val="环小四文中说明"/>
    <w:link w:val="67"/>
    <w:qFormat/>
    <w:uiPriority w:val="0"/>
    <w:pPr>
      <w:widowControl w:val="0"/>
      <w:ind w:firstLine="200" w:firstLineChars="200"/>
      <w:jc w:val="both"/>
    </w:pPr>
    <w:rPr>
      <w:rFonts w:ascii="宋体" w:hAnsi="宋体" w:eastAsia="Times New Roman" w:cstheme="minorBidi"/>
      <w:kern w:val="2"/>
      <w:sz w:val="24"/>
      <w:szCs w:val="24"/>
      <w:lang w:val="en-US" w:eastAsia="zh-CN" w:bidi="ar-SA"/>
    </w:rPr>
  </w:style>
  <w:style w:type="character" w:customStyle="1" w:styleId="69">
    <w:name w:val="Char Char3"/>
    <w:qFormat/>
    <w:uiPriority w:val="0"/>
    <w:rPr>
      <w:rFonts w:eastAsia="方正仿宋简体"/>
      <w:kern w:val="2"/>
      <w:sz w:val="32"/>
      <w:szCs w:val="24"/>
      <w:lang w:bidi="ar-SA"/>
    </w:rPr>
  </w:style>
  <w:style w:type="character" w:customStyle="1" w:styleId="70">
    <w:name w:val="批注框文本 Char1"/>
    <w:qFormat/>
    <w:uiPriority w:val="0"/>
    <w:rPr>
      <w:rFonts w:eastAsia="宋体"/>
      <w:kern w:val="2"/>
      <w:sz w:val="18"/>
      <w:szCs w:val="18"/>
      <w:lang w:val="en-US" w:eastAsia="zh-CN" w:bidi="ar-SA"/>
    </w:rPr>
  </w:style>
  <w:style w:type="character" w:customStyle="1" w:styleId="71">
    <w:name w:val="内容 Char Char"/>
    <w:link w:val="72"/>
    <w:qFormat/>
    <w:uiPriority w:val="0"/>
    <w:rPr>
      <w:rFonts w:ascii="宋体" w:hAnsi="宋体"/>
      <w:bCs/>
      <w:sz w:val="24"/>
      <w:szCs w:val="24"/>
    </w:rPr>
  </w:style>
  <w:style w:type="paragraph" w:customStyle="1" w:styleId="72">
    <w:name w:val="内容"/>
    <w:basedOn w:val="1"/>
    <w:link w:val="71"/>
    <w:qFormat/>
    <w:uiPriority w:val="0"/>
    <w:pPr>
      <w:jc w:val="both"/>
    </w:pPr>
    <w:rPr>
      <w:rFonts w:ascii="宋体" w:hAnsi="宋体" w:eastAsiaTheme="minorEastAsia"/>
      <w:bCs/>
      <w:sz w:val="24"/>
      <w:szCs w:val="24"/>
    </w:rPr>
  </w:style>
  <w:style w:type="paragraph" w:customStyle="1" w:styleId="73">
    <w:name w:val="_Style 42"/>
    <w:unhideWhenUsed/>
    <w:qFormat/>
    <w:uiPriority w:val="0"/>
    <w:pPr>
      <w:widowControl w:val="0"/>
      <w:jc w:val="center"/>
    </w:pPr>
    <w:rPr>
      <w:rFonts w:eastAsia="黑体" w:asciiTheme="minorHAnsi" w:hAnsiTheme="minorHAnsi" w:cstheme="minorBidi"/>
      <w:kern w:val="2"/>
      <w:sz w:val="32"/>
      <w:szCs w:val="22"/>
      <w:lang w:val="en-US" w:eastAsia="zh-CN" w:bidi="ar-SA"/>
    </w:rPr>
  </w:style>
  <w:style w:type="character" w:customStyle="1" w:styleId="74">
    <w:name w:val="bsharetext"/>
    <w:basedOn w:val="30"/>
    <w:qFormat/>
    <w:uiPriority w:val="0"/>
  </w:style>
  <w:style w:type="character" w:customStyle="1" w:styleId="75">
    <w:name w:val="页脚 Char1"/>
    <w:basedOn w:val="30"/>
    <w:semiHidden/>
    <w:qFormat/>
    <w:uiPriority w:val="99"/>
    <w:rPr>
      <w:rFonts w:eastAsia="黑体"/>
      <w:sz w:val="18"/>
      <w:szCs w:val="18"/>
    </w:rPr>
  </w:style>
  <w:style w:type="character" w:customStyle="1" w:styleId="76">
    <w:name w:val="纯文本 Char1"/>
    <w:basedOn w:val="30"/>
    <w:semiHidden/>
    <w:qFormat/>
    <w:uiPriority w:val="99"/>
    <w:rPr>
      <w:rFonts w:ascii="宋体" w:hAnsi="Courier New" w:eastAsia="宋体" w:cs="Courier New"/>
      <w:szCs w:val="21"/>
    </w:rPr>
  </w:style>
  <w:style w:type="character" w:customStyle="1" w:styleId="77">
    <w:name w:val="正文文本 Char1"/>
    <w:basedOn w:val="30"/>
    <w:semiHidden/>
    <w:qFormat/>
    <w:uiPriority w:val="99"/>
    <w:rPr>
      <w:rFonts w:eastAsia="黑体"/>
      <w:sz w:val="32"/>
    </w:rPr>
  </w:style>
  <w:style w:type="character" w:customStyle="1" w:styleId="78">
    <w:name w:val="标题 Char1"/>
    <w:basedOn w:val="30"/>
    <w:qFormat/>
    <w:uiPriority w:val="10"/>
    <w:rPr>
      <w:rFonts w:eastAsia="宋体" w:asciiTheme="majorHAnsi" w:hAnsiTheme="majorHAnsi" w:cstheme="majorBidi"/>
      <w:b/>
      <w:bCs/>
      <w:sz w:val="32"/>
      <w:szCs w:val="32"/>
    </w:rPr>
  </w:style>
  <w:style w:type="paragraph" w:customStyle="1" w:styleId="79">
    <w:name w:val="附件2级"/>
    <w:qFormat/>
    <w:uiPriority w:val="0"/>
    <w:pPr>
      <w:widowControl w:val="0"/>
      <w:spacing w:line="360" w:lineRule="auto"/>
      <w:jc w:val="both"/>
      <w:outlineLvl w:val="1"/>
    </w:pPr>
    <w:rPr>
      <w:rFonts w:ascii="Times New Roman" w:hAnsi="Times New Roman" w:eastAsia="黑体" w:cs="Times New Roman"/>
      <w:kern w:val="2"/>
      <w:sz w:val="30"/>
      <w:szCs w:val="22"/>
      <w:lang w:val="en-US" w:eastAsia="zh-CN" w:bidi="ar-SA"/>
    </w:rPr>
  </w:style>
  <w:style w:type="character" w:customStyle="1" w:styleId="80">
    <w:name w:val="正文文本缩进 2 Char1"/>
    <w:basedOn w:val="30"/>
    <w:semiHidden/>
    <w:qFormat/>
    <w:uiPriority w:val="99"/>
    <w:rPr>
      <w:rFonts w:eastAsia="黑体"/>
      <w:sz w:val="32"/>
    </w:rPr>
  </w:style>
  <w:style w:type="paragraph" w:customStyle="1" w:styleId="81">
    <w:name w:val="Char Char Char Char1 Char Char Char"/>
    <w:basedOn w:val="1"/>
    <w:qFormat/>
    <w:uiPriority w:val="0"/>
    <w:pPr>
      <w:jc w:val="both"/>
    </w:pPr>
    <w:rPr>
      <w:rFonts w:ascii="Tahoma" w:hAnsi="Tahoma" w:eastAsia="仿宋" w:cs="Times New Roman"/>
      <w:sz w:val="24"/>
      <w:szCs w:val="20"/>
    </w:rPr>
  </w:style>
  <w:style w:type="paragraph" w:customStyle="1" w:styleId="82">
    <w:name w:val="无间隔1"/>
    <w:qFormat/>
    <w:uiPriority w:val="0"/>
    <w:pPr>
      <w:adjustRightInd w:val="0"/>
      <w:snapToGrid w:val="0"/>
    </w:pPr>
    <w:rPr>
      <w:rFonts w:ascii="Times New Roman" w:hAnsi="Times New Roman" w:eastAsia="宋体" w:cs="Times New Roman"/>
      <w:sz w:val="21"/>
      <w:szCs w:val="22"/>
      <w:lang w:val="en-US" w:eastAsia="en-US" w:bidi="ar-SA"/>
    </w:rPr>
  </w:style>
  <w:style w:type="character" w:customStyle="1" w:styleId="83">
    <w:name w:val="批注文字 Char1"/>
    <w:basedOn w:val="30"/>
    <w:semiHidden/>
    <w:qFormat/>
    <w:uiPriority w:val="99"/>
    <w:rPr>
      <w:rFonts w:eastAsia="黑体"/>
      <w:sz w:val="32"/>
    </w:rPr>
  </w:style>
  <w:style w:type="paragraph" w:customStyle="1" w:styleId="84">
    <w:name w:val="标准文字"/>
    <w:basedOn w:val="1"/>
    <w:qFormat/>
    <w:uiPriority w:val="0"/>
    <w:pPr>
      <w:overflowPunct w:val="0"/>
      <w:ind w:firstLine="600"/>
      <w:jc w:val="both"/>
    </w:pPr>
    <w:rPr>
      <w:rFonts w:ascii="Times New Roman" w:hAnsi="Times New Roman" w:eastAsia="仿宋_GB2312" w:cs="Times New Roman"/>
      <w:sz w:val="30"/>
      <w:szCs w:val="30"/>
    </w:rPr>
  </w:style>
  <w:style w:type="character" w:customStyle="1" w:styleId="85">
    <w:name w:val="批注主题 Char1"/>
    <w:basedOn w:val="83"/>
    <w:semiHidden/>
    <w:qFormat/>
    <w:uiPriority w:val="99"/>
    <w:rPr>
      <w:rFonts w:eastAsia="黑体"/>
      <w:b/>
      <w:bCs/>
      <w:sz w:val="32"/>
    </w:rPr>
  </w:style>
  <w:style w:type="paragraph" w:customStyle="1" w:styleId="86">
    <w:name w:val="Char2"/>
    <w:basedOn w:val="1"/>
    <w:qFormat/>
    <w:uiPriority w:val="0"/>
    <w:pPr>
      <w:jc w:val="both"/>
    </w:pPr>
    <w:rPr>
      <w:rFonts w:ascii="Tahoma" w:hAnsi="Tahoma" w:cs="Times New Roman"/>
      <w:sz w:val="24"/>
      <w:szCs w:val="20"/>
    </w:rPr>
  </w:style>
  <w:style w:type="character" w:customStyle="1" w:styleId="87">
    <w:name w:val="日期 Char1"/>
    <w:basedOn w:val="30"/>
    <w:semiHidden/>
    <w:qFormat/>
    <w:uiPriority w:val="99"/>
    <w:rPr>
      <w:rFonts w:eastAsia="黑体"/>
      <w:sz w:val="32"/>
    </w:rPr>
  </w:style>
  <w:style w:type="character" w:customStyle="1" w:styleId="88">
    <w:name w:val="正文文本缩进 3 Char1"/>
    <w:basedOn w:val="30"/>
    <w:semiHidden/>
    <w:qFormat/>
    <w:uiPriority w:val="99"/>
    <w:rPr>
      <w:rFonts w:eastAsia="黑体"/>
      <w:sz w:val="16"/>
      <w:szCs w:val="16"/>
    </w:rPr>
  </w:style>
  <w:style w:type="character" w:customStyle="1" w:styleId="89">
    <w:name w:val="正文文本缩进 Char1"/>
    <w:basedOn w:val="30"/>
    <w:semiHidden/>
    <w:qFormat/>
    <w:uiPriority w:val="99"/>
    <w:rPr>
      <w:rFonts w:eastAsia="黑体"/>
      <w:sz w:val="32"/>
    </w:rPr>
  </w:style>
  <w:style w:type="paragraph" w:customStyle="1" w:styleId="90">
    <w:name w:val="普通(网站)1"/>
    <w:qFormat/>
    <w:uiPriority w:val="0"/>
    <w:pPr>
      <w:spacing w:before="100" w:beforeAutospacing="1" w:after="100" w:afterAutospacing="1"/>
    </w:pPr>
    <w:rPr>
      <w:rFonts w:hint="eastAsia" w:ascii="宋体" w:hAnsi="宋体" w:eastAsia="仿宋_GB2312" w:cs="Times New Roman"/>
      <w:kern w:val="2"/>
      <w:sz w:val="24"/>
      <w:lang w:val="en-US" w:eastAsia="zh-CN" w:bidi="ar-SA"/>
    </w:rPr>
  </w:style>
  <w:style w:type="character" w:customStyle="1" w:styleId="91">
    <w:name w:val="页眉 Char1"/>
    <w:basedOn w:val="30"/>
    <w:semiHidden/>
    <w:qFormat/>
    <w:uiPriority w:val="99"/>
    <w:rPr>
      <w:rFonts w:eastAsia="黑体"/>
      <w:sz w:val="18"/>
      <w:szCs w:val="18"/>
    </w:rPr>
  </w:style>
  <w:style w:type="character" w:customStyle="1" w:styleId="92">
    <w:name w:val="正文首行缩进 Char1"/>
    <w:basedOn w:val="77"/>
    <w:semiHidden/>
    <w:qFormat/>
    <w:uiPriority w:val="99"/>
    <w:rPr>
      <w:rFonts w:eastAsia="黑体"/>
      <w:sz w:val="32"/>
    </w:rPr>
  </w:style>
  <w:style w:type="paragraph" w:customStyle="1" w:styleId="93">
    <w:name w:val="_Style 10"/>
    <w:basedOn w:val="1"/>
    <w:qFormat/>
    <w:uiPriority w:val="0"/>
    <w:pPr>
      <w:widowControl/>
      <w:spacing w:after="160" w:line="240" w:lineRule="exact"/>
      <w:jc w:val="left"/>
    </w:pPr>
    <w:rPr>
      <w:rFonts w:ascii="Times New Roman" w:hAnsi="Times New Roman" w:cs="Times New Roman"/>
      <w:sz w:val="21"/>
      <w:szCs w:val="24"/>
    </w:rPr>
  </w:style>
  <w:style w:type="paragraph" w:customStyle="1" w:styleId="94">
    <w:name w:val="附件1级"/>
    <w:qFormat/>
    <w:uiPriority w:val="0"/>
    <w:pPr>
      <w:widowControl w:val="0"/>
      <w:spacing w:line="360" w:lineRule="auto"/>
      <w:jc w:val="center"/>
      <w:outlineLvl w:val="0"/>
    </w:pPr>
    <w:rPr>
      <w:rFonts w:ascii="Times New Roman" w:hAnsi="Times New Roman" w:eastAsia="黑体" w:cs="Times New Roman"/>
      <w:kern w:val="2"/>
      <w:sz w:val="30"/>
      <w:szCs w:val="22"/>
      <w:lang w:val="en-US" w:eastAsia="zh-CN" w:bidi="ar-SA"/>
    </w:rPr>
  </w:style>
  <w:style w:type="paragraph" w:customStyle="1" w:styleId="95">
    <w:name w:val="前言目录"/>
    <w:qFormat/>
    <w:uiPriority w:val="0"/>
    <w:pPr>
      <w:widowControl w:val="0"/>
      <w:spacing w:line="360" w:lineRule="auto"/>
      <w:jc w:val="center"/>
      <w:outlineLvl w:val="0"/>
    </w:pPr>
    <w:rPr>
      <w:rFonts w:hint="eastAsia" w:ascii="Times New Roman" w:hAnsi="Times New Roman" w:eastAsia="黑体" w:cs="Times New Roman"/>
      <w:kern w:val="2"/>
      <w:sz w:val="30"/>
      <w:lang w:val="en-US" w:eastAsia="zh-CN" w:bidi="ar-SA"/>
    </w:rPr>
  </w:style>
  <w:style w:type="paragraph" w:customStyle="1" w:styleId="96">
    <w:name w:val="总标题"/>
    <w:qFormat/>
    <w:uiPriority w:val="0"/>
    <w:pPr>
      <w:widowControl w:val="0"/>
      <w:spacing w:before="312" w:beforeLines="100" w:after="156" w:afterLines="50" w:line="360" w:lineRule="auto"/>
      <w:jc w:val="center"/>
      <w:outlineLvl w:val="0"/>
    </w:pPr>
    <w:rPr>
      <w:rFonts w:hint="eastAsia" w:ascii="华文中宋" w:hAnsi="华文中宋" w:eastAsia="华文中宋" w:cs="Times New Roman"/>
      <w:b/>
      <w:kern w:val="2"/>
      <w:sz w:val="44"/>
      <w:lang w:val="en-US" w:eastAsia="zh-CN" w:bidi="ar-SA"/>
    </w:rPr>
  </w:style>
  <w:style w:type="paragraph" w:customStyle="1" w:styleId="97">
    <w:name w:val="样式 楷体_GB2312 四号"/>
    <w:basedOn w:val="1"/>
    <w:qFormat/>
    <w:uiPriority w:val="0"/>
    <w:pPr>
      <w:spacing w:line="440" w:lineRule="exact"/>
      <w:jc w:val="both"/>
    </w:pPr>
    <w:rPr>
      <w:rFonts w:ascii="楷体_GB2312" w:hAnsi="Times New Roman" w:cs="宋体"/>
      <w:sz w:val="24"/>
      <w:szCs w:val="20"/>
    </w:rPr>
  </w:style>
  <w:style w:type="paragraph" w:customStyle="1" w:styleId="98">
    <w:name w:val="附件5级"/>
    <w:next w:val="84"/>
    <w:qFormat/>
    <w:uiPriority w:val="0"/>
    <w:pPr>
      <w:widowControl w:val="0"/>
      <w:numPr>
        <w:ilvl w:val="4"/>
        <w:numId w:val="2"/>
      </w:numPr>
      <w:spacing w:line="360" w:lineRule="auto"/>
      <w:jc w:val="both"/>
      <w:outlineLvl w:val="4"/>
    </w:pPr>
    <w:rPr>
      <w:rFonts w:hint="eastAsia" w:ascii="Times New Roman" w:hAnsi="Times New Roman" w:eastAsia="楷体" w:cs="Times New Roman"/>
      <w:b/>
      <w:kern w:val="2"/>
      <w:sz w:val="28"/>
      <w:lang w:val="en-US" w:eastAsia="zh-CN" w:bidi="ar-SA"/>
    </w:rPr>
  </w:style>
  <w:style w:type="paragraph" w:customStyle="1" w:styleId="99">
    <w:name w:val="_Style 161"/>
    <w:basedOn w:val="1"/>
    <w:qFormat/>
    <w:uiPriority w:val="0"/>
    <w:pPr>
      <w:widowControl/>
      <w:spacing w:after="160" w:line="240" w:lineRule="exact"/>
      <w:jc w:val="left"/>
    </w:pPr>
    <w:rPr>
      <w:rFonts w:ascii="Times New Roman" w:hAnsi="Times New Roman" w:eastAsia="仿宋" w:cs="Times New Roman"/>
      <w:sz w:val="21"/>
      <w:szCs w:val="24"/>
    </w:rPr>
  </w:style>
  <w:style w:type="paragraph" w:customStyle="1" w:styleId="100">
    <w:name w:val="Char Char Char Char1 Char Char Char Char Char"/>
    <w:basedOn w:val="1"/>
    <w:qFormat/>
    <w:uiPriority w:val="0"/>
    <w:pPr>
      <w:jc w:val="both"/>
    </w:pPr>
    <w:rPr>
      <w:rFonts w:ascii="Tahoma" w:hAnsi="Tahoma" w:cs="Times New Roman"/>
      <w:sz w:val="24"/>
      <w:szCs w:val="20"/>
    </w:rPr>
  </w:style>
  <w:style w:type="paragraph" w:customStyle="1" w:styleId="101">
    <w:name w:val="_Style 101"/>
    <w:basedOn w:val="1"/>
    <w:qFormat/>
    <w:uiPriority w:val="0"/>
    <w:pPr>
      <w:widowControl/>
      <w:spacing w:after="160" w:line="240" w:lineRule="exact"/>
      <w:jc w:val="left"/>
    </w:pPr>
    <w:rPr>
      <w:rFonts w:ascii="Verdana" w:hAnsi="Verdana" w:eastAsia="仿宋" w:cs="Times New Roman"/>
      <w:kern w:val="0"/>
      <w:sz w:val="20"/>
      <w:szCs w:val="20"/>
      <w:lang w:eastAsia="en-US"/>
    </w:rPr>
  </w:style>
  <w:style w:type="paragraph" w:customStyle="1" w:styleId="102">
    <w:name w:val="_Style 16"/>
    <w:basedOn w:val="1"/>
    <w:qFormat/>
    <w:uiPriority w:val="0"/>
    <w:pPr>
      <w:widowControl/>
      <w:spacing w:after="160" w:line="240" w:lineRule="exact"/>
      <w:jc w:val="left"/>
    </w:pPr>
    <w:rPr>
      <w:rFonts w:ascii="Times New Roman" w:hAnsi="Times New Roman" w:eastAsia="仿宋" w:cs="Times New Roman"/>
      <w:sz w:val="21"/>
      <w:szCs w:val="24"/>
    </w:rPr>
  </w:style>
  <w:style w:type="table" w:customStyle="1" w:styleId="103">
    <w:name w:val="网格型1"/>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网格型2"/>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5">
    <w:name w:val="No Spacing"/>
    <w:qFormat/>
    <w:uiPriority w:val="1"/>
    <w:rPr>
      <w:rFonts w:ascii="宋体" w:hAnsi="宋体" w:eastAsia="宋体" w:cs="宋体"/>
      <w:sz w:val="24"/>
      <w:szCs w:val="24"/>
      <w:lang w:val="en-US" w:eastAsia="zh-CN" w:bidi="ar-SA"/>
    </w:rPr>
  </w:style>
  <w:style w:type="paragraph" w:customStyle="1" w:styleId="106">
    <w:name w:val="WPSOffice手动目录 1"/>
    <w:qFormat/>
    <w:uiPriority w:val="0"/>
    <w:rPr>
      <w:rFonts w:ascii="Times New Roman" w:hAnsi="Times New Roman" w:eastAsia="宋体" w:cs="Times New Roman"/>
      <w:lang w:val="en-US" w:eastAsia="zh-CN" w:bidi="ar-SA"/>
    </w:rPr>
  </w:style>
  <w:style w:type="paragraph" w:customStyle="1" w:styleId="10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09">
    <w:name w:val="wordauthor"/>
    <w:basedOn w:val="30"/>
    <w:qFormat/>
    <w:uiPriority w:val="0"/>
  </w:style>
  <w:style w:type="paragraph" w:customStyle="1" w:styleId="110">
    <w:name w:val="TOC 标题1"/>
    <w:basedOn w:val="3"/>
    <w:next w:val="1"/>
    <w:unhideWhenUsed/>
    <w:qFormat/>
    <w:uiPriority w:val="39"/>
    <w:pPr>
      <w:keepNext/>
      <w:keepLines/>
      <w:widowControl/>
      <w:numPr>
        <w:numId w:val="0"/>
      </w:numPr>
      <w:tabs>
        <w:tab w:val="clear" w:pos="432"/>
      </w:tabs>
      <w:adjustRightInd/>
      <w:spacing w:before="240" w:line="259" w:lineRule="auto"/>
      <w:jc w:val="left"/>
      <w:textAlignment w:val="auto"/>
      <w:outlineLvl w:val="9"/>
    </w:pPr>
    <w:rPr>
      <w:rFonts w:asciiTheme="majorHAnsi" w:hAnsiTheme="majorHAnsi" w:eastAsiaTheme="majorEastAsia" w:cstheme="majorBidi"/>
      <w:b w:val="0"/>
      <w:color w:val="376092" w:themeColor="accent1" w:themeShade="BF"/>
      <w:kern w:val="0"/>
      <w:sz w:val="32"/>
      <w:szCs w:val="32"/>
    </w:rPr>
  </w:style>
  <w:style w:type="table" w:customStyle="1" w:styleId="111">
    <w:name w:val="网格型3"/>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TOC Heading"/>
    <w:basedOn w:val="3"/>
    <w:next w:val="1"/>
    <w:unhideWhenUsed/>
    <w:qFormat/>
    <w:uiPriority w:val="39"/>
    <w:pPr>
      <w:keepNext/>
      <w:keepLines/>
      <w:widowControl/>
      <w:numPr>
        <w:numId w:val="0"/>
      </w:numPr>
      <w:tabs>
        <w:tab w:val="clear" w:pos="432"/>
      </w:tabs>
      <w:adjustRightInd/>
      <w:spacing w:before="240" w:beforeLines="0" w:after="0" w:afterLines="0" w:line="259" w:lineRule="auto"/>
      <w:jc w:val="left"/>
      <w:textAlignment w:val="auto"/>
      <w:outlineLvl w:val="9"/>
    </w:pPr>
    <w:rPr>
      <w:rFonts w:asciiTheme="majorHAnsi" w:hAnsiTheme="majorHAnsi" w:eastAsiaTheme="majorEastAsia" w:cstheme="majorBidi"/>
      <w:b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0AAB1-3F2C-4117-8033-3FB499671CD6}">
  <ds:schemaRefs/>
</ds:datastoreItem>
</file>

<file path=docProps/app.xml><?xml version="1.0" encoding="utf-8"?>
<Properties xmlns="http://schemas.openxmlformats.org/officeDocument/2006/extended-properties" xmlns:vt="http://schemas.openxmlformats.org/officeDocument/2006/docPropsVTypes">
  <Template>Normal</Template>
  <Pages>34</Pages>
  <Words>3458</Words>
  <Characters>19712</Characters>
  <Lines>164</Lines>
  <Paragraphs>46</Paragraphs>
  <TotalTime>1</TotalTime>
  <ScaleCrop>false</ScaleCrop>
  <LinksUpToDate>false</LinksUpToDate>
  <CharactersWithSpaces>23124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2020-08-13T06:31:00Z</dcterms:created>
  <dc:creator>146-112</dc:creator>
  <cp:lastModifiedBy>小木子</cp:lastModifiedBy>
  <cp:lastPrinted>2021-07-07T09:31:00Z</cp:lastPrinted>
  <dcterms:modified xsi:type="dcterms:W3CDTF">2021-07-07T09:41:23Z</dcterms:modified>
  <cp:revision>682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280989184_btnclosed</vt:lpwstr>
  </property>
  <property fmtid="{D5CDD505-2E9C-101B-9397-08002B2CF9AE}" pid="4" name="ICV">
    <vt:lpwstr>75637803A62342778861F56F691DCFF4</vt:lpwstr>
  </property>
</Properties>
</file>